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58EB6679">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54BD1E75" w14:textId="3E76E081" w:rsidR="002B4FA4" w:rsidRPr="00FC330C" w:rsidRDefault="002B4FA4" w:rsidP="002B4FA4">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" o:allowincell="f" fillcolor="white [3212]" stroked="f" strokeweight=".5pt">
                      <v:textbox>
                        <w:txbxContent>
                          <w:p w14:paraId="54BD1E75" w14:textId="3E76E081" w:rsidR="002B4FA4" w:rsidRPr="00FC330C" w:rsidRDefault="002B4FA4" w:rsidP="002B4FA4">
                            <w:pPr>
                              <w:pStyle w:val="Bezmezer"/>
                              <w:rPr>
                                <w:rStyle w:val="Potovnadresa"/>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Default="002B4FA4" w:rsidP="002B4FA4">
            <w:r w:rsidRPr="00F310F8">
              <w:t>Ze dne</w:t>
            </w:r>
          </w:p>
        </w:tc>
        <w:tc>
          <w:tcPr>
            <w:tcW w:w="2552" w:type="dxa"/>
          </w:tcPr>
          <w:p w14:paraId="01ECBB70" w14:textId="77777777" w:rsidR="002B4FA4"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2B4FA4" w14:paraId="7C0E6264" w14:textId="77777777" w:rsidTr="002B4FA4">
        <w:tc>
          <w:tcPr>
            <w:tcW w:w="1020" w:type="dxa"/>
          </w:tcPr>
          <w:p w14:paraId="66096D50" w14:textId="77777777" w:rsidR="002B4FA4" w:rsidRPr="00D16406" w:rsidRDefault="002B4FA4" w:rsidP="002B4FA4">
            <w:r w:rsidRPr="00D16406">
              <w:t>Naše zn.</w:t>
            </w:r>
          </w:p>
        </w:tc>
        <w:tc>
          <w:tcPr>
            <w:tcW w:w="2552" w:type="dxa"/>
          </w:tcPr>
          <w:p w14:paraId="12B38D34" w14:textId="23C6A5C1" w:rsidR="002B4FA4" w:rsidRPr="00CD463D" w:rsidRDefault="003F6CED" w:rsidP="002B4FA4">
            <w:pPr>
              <w:rPr>
                <w:highlight w:val="yellow"/>
              </w:rPr>
            </w:pPr>
            <w:bookmarkStart w:id="0" w:name="_Hlk182558975"/>
            <w:r w:rsidRPr="003F6CED">
              <w:t>21471/2024-SŽ-SSZ-OVZ</w:t>
            </w:r>
            <w:bookmarkEnd w:id="0"/>
          </w:p>
        </w:tc>
        <w:tc>
          <w:tcPr>
            <w:tcW w:w="823" w:type="dxa"/>
          </w:tcPr>
          <w:p w14:paraId="0D3CB007" w14:textId="77777777" w:rsidR="002B4FA4" w:rsidRDefault="002B4FA4" w:rsidP="002B4FA4"/>
        </w:tc>
        <w:tc>
          <w:tcPr>
            <w:tcW w:w="3685" w:type="dxa"/>
            <w:vMerge/>
          </w:tcPr>
          <w:p w14:paraId="6C39AF7E" w14:textId="77777777" w:rsidR="002B4FA4" w:rsidRDefault="002B4FA4" w:rsidP="002B4FA4"/>
        </w:tc>
      </w:tr>
      <w:tr w:rsidR="002B4FA4" w14:paraId="376E2F4D" w14:textId="77777777" w:rsidTr="002B4FA4">
        <w:tc>
          <w:tcPr>
            <w:tcW w:w="1020" w:type="dxa"/>
          </w:tcPr>
          <w:p w14:paraId="4EE18CA4" w14:textId="77777777" w:rsidR="002B4FA4" w:rsidRPr="00D16406" w:rsidRDefault="002B4FA4" w:rsidP="002B4FA4"/>
        </w:tc>
        <w:tc>
          <w:tcPr>
            <w:tcW w:w="2552" w:type="dxa"/>
          </w:tcPr>
          <w:p w14:paraId="3DDD4239" w14:textId="77777777" w:rsidR="002B4FA4" w:rsidRPr="00CD463D" w:rsidRDefault="002B4FA4" w:rsidP="002B4FA4">
            <w:pPr>
              <w:rPr>
                <w:highlight w:val="yellow"/>
              </w:rPr>
            </w:pPr>
          </w:p>
        </w:tc>
        <w:tc>
          <w:tcPr>
            <w:tcW w:w="823" w:type="dxa"/>
          </w:tcPr>
          <w:p w14:paraId="6C426BF5" w14:textId="77777777" w:rsidR="002B4FA4" w:rsidRDefault="002B4FA4" w:rsidP="002B4FA4"/>
        </w:tc>
        <w:tc>
          <w:tcPr>
            <w:tcW w:w="3685" w:type="dxa"/>
            <w:vMerge/>
          </w:tcPr>
          <w:p w14:paraId="4B347B62" w14:textId="77777777" w:rsidR="002B4FA4" w:rsidRDefault="002B4FA4" w:rsidP="002B4FA4"/>
        </w:tc>
      </w:tr>
      <w:tr w:rsidR="002B4FA4" w14:paraId="2CF10EC6" w14:textId="77777777" w:rsidTr="002B4FA4">
        <w:tc>
          <w:tcPr>
            <w:tcW w:w="1020" w:type="dxa"/>
          </w:tcPr>
          <w:p w14:paraId="19196881" w14:textId="77777777" w:rsidR="002B4FA4" w:rsidRPr="00D16406" w:rsidRDefault="002B4FA4" w:rsidP="002B4FA4">
            <w:r w:rsidRPr="00D16406">
              <w:t>Vyřizuje</w:t>
            </w:r>
          </w:p>
        </w:tc>
        <w:tc>
          <w:tcPr>
            <w:tcW w:w="2552" w:type="dxa"/>
          </w:tcPr>
          <w:p w14:paraId="7ECAD3EF" w14:textId="1714369C" w:rsidR="002B4FA4" w:rsidRPr="003F6CED" w:rsidRDefault="003F6CED" w:rsidP="002B4FA4">
            <w:r w:rsidRPr="003F6CED">
              <w:t>Kateřina Jungová</w:t>
            </w:r>
          </w:p>
        </w:tc>
        <w:tc>
          <w:tcPr>
            <w:tcW w:w="823" w:type="dxa"/>
          </w:tcPr>
          <w:p w14:paraId="46316512" w14:textId="77777777" w:rsidR="002B4FA4" w:rsidRDefault="002B4FA4" w:rsidP="002B4FA4"/>
        </w:tc>
        <w:tc>
          <w:tcPr>
            <w:tcW w:w="3685" w:type="dxa"/>
            <w:vMerge/>
          </w:tcPr>
          <w:p w14:paraId="6FFF3715" w14:textId="77777777" w:rsidR="002B4FA4" w:rsidRDefault="002B4FA4" w:rsidP="002B4FA4"/>
        </w:tc>
      </w:tr>
      <w:tr w:rsidR="002B4FA4" w14:paraId="5779585A" w14:textId="77777777" w:rsidTr="002B4FA4">
        <w:tc>
          <w:tcPr>
            <w:tcW w:w="1020" w:type="dxa"/>
          </w:tcPr>
          <w:p w14:paraId="36D09C5E" w14:textId="77777777" w:rsidR="002B4FA4" w:rsidRPr="00D16406" w:rsidRDefault="002B4FA4" w:rsidP="002B4FA4">
            <w:r w:rsidRPr="00D16406">
              <w:t>Mobil</w:t>
            </w:r>
          </w:p>
        </w:tc>
        <w:tc>
          <w:tcPr>
            <w:tcW w:w="2552" w:type="dxa"/>
          </w:tcPr>
          <w:p w14:paraId="7C0BA533" w14:textId="1D68884B" w:rsidR="002B4FA4" w:rsidRPr="003F6CED" w:rsidRDefault="003F6CED" w:rsidP="002B4FA4">
            <w:r w:rsidRPr="003F6CED">
              <w:t>+420 720 071 563</w:t>
            </w:r>
          </w:p>
        </w:tc>
        <w:tc>
          <w:tcPr>
            <w:tcW w:w="823" w:type="dxa"/>
          </w:tcPr>
          <w:p w14:paraId="65CD9AAC" w14:textId="77777777" w:rsidR="002B4FA4" w:rsidRDefault="002B4FA4" w:rsidP="002B4FA4"/>
        </w:tc>
        <w:tc>
          <w:tcPr>
            <w:tcW w:w="3685" w:type="dxa"/>
            <w:vMerge/>
          </w:tcPr>
          <w:p w14:paraId="1BB3B026" w14:textId="77777777" w:rsidR="002B4FA4" w:rsidRDefault="002B4FA4" w:rsidP="002B4FA4"/>
        </w:tc>
      </w:tr>
      <w:tr w:rsidR="002B4FA4" w14:paraId="4AA17FD3" w14:textId="77777777" w:rsidTr="002B4FA4">
        <w:tc>
          <w:tcPr>
            <w:tcW w:w="1020" w:type="dxa"/>
          </w:tcPr>
          <w:p w14:paraId="653F5786" w14:textId="77777777" w:rsidR="002B4FA4" w:rsidRPr="00D16406" w:rsidRDefault="002B4FA4" w:rsidP="002B4FA4">
            <w:r w:rsidRPr="00D16406">
              <w:t>E-mail</w:t>
            </w:r>
          </w:p>
        </w:tc>
        <w:tc>
          <w:tcPr>
            <w:tcW w:w="2552" w:type="dxa"/>
          </w:tcPr>
          <w:p w14:paraId="4A0D9FEC" w14:textId="04313706" w:rsidR="002B4FA4" w:rsidRPr="003F6CED" w:rsidRDefault="003F6CED" w:rsidP="002B4FA4">
            <w:r w:rsidRPr="003F6CED">
              <w:t>jungovak@spravazeleznic.cz</w:t>
            </w:r>
          </w:p>
        </w:tc>
        <w:tc>
          <w:tcPr>
            <w:tcW w:w="823" w:type="dxa"/>
          </w:tcPr>
          <w:p w14:paraId="07BCFE53" w14:textId="77777777" w:rsidR="002B4FA4" w:rsidRDefault="002B4FA4" w:rsidP="002B4FA4"/>
        </w:tc>
        <w:tc>
          <w:tcPr>
            <w:tcW w:w="3685" w:type="dxa"/>
            <w:vMerge/>
          </w:tcPr>
          <w:p w14:paraId="7875649B" w14:textId="77777777" w:rsidR="002B4FA4" w:rsidRDefault="002B4FA4" w:rsidP="002B4FA4"/>
        </w:tc>
      </w:tr>
      <w:tr w:rsidR="002B4FA4" w14:paraId="51F4B5FD" w14:textId="77777777" w:rsidTr="002B4FA4">
        <w:tc>
          <w:tcPr>
            <w:tcW w:w="1020" w:type="dxa"/>
          </w:tcPr>
          <w:p w14:paraId="30B1A2B0" w14:textId="77777777" w:rsidR="002B4FA4" w:rsidRDefault="002B4FA4" w:rsidP="002B4FA4"/>
        </w:tc>
        <w:tc>
          <w:tcPr>
            <w:tcW w:w="2552" w:type="dxa"/>
          </w:tcPr>
          <w:p w14:paraId="29BAF608" w14:textId="77777777" w:rsidR="002B4FA4" w:rsidRDefault="002B4FA4" w:rsidP="002B4FA4"/>
        </w:tc>
        <w:tc>
          <w:tcPr>
            <w:tcW w:w="823" w:type="dxa"/>
          </w:tcPr>
          <w:p w14:paraId="047D5E50" w14:textId="77777777" w:rsidR="002B4FA4" w:rsidRDefault="002B4FA4" w:rsidP="002B4FA4"/>
        </w:tc>
        <w:tc>
          <w:tcPr>
            <w:tcW w:w="3685" w:type="dxa"/>
          </w:tcPr>
          <w:p w14:paraId="5897C887" w14:textId="77777777" w:rsidR="002B4FA4" w:rsidRDefault="002B4FA4" w:rsidP="002B4FA4"/>
        </w:tc>
      </w:tr>
      <w:tr w:rsidR="002B4FA4" w14:paraId="3680BED7" w14:textId="77777777" w:rsidTr="002B4FA4">
        <w:tc>
          <w:tcPr>
            <w:tcW w:w="1020" w:type="dxa"/>
          </w:tcPr>
          <w:p w14:paraId="33F687AC" w14:textId="77777777" w:rsidR="002B4FA4" w:rsidRDefault="002B4FA4" w:rsidP="002B4FA4"/>
        </w:tc>
        <w:tc>
          <w:tcPr>
            <w:tcW w:w="2552" w:type="dxa"/>
          </w:tcPr>
          <w:p w14:paraId="13BFA662" w14:textId="77777777" w:rsidR="002B4FA4" w:rsidRDefault="002B4FA4" w:rsidP="002B4FA4"/>
        </w:tc>
        <w:tc>
          <w:tcPr>
            <w:tcW w:w="823" w:type="dxa"/>
          </w:tcPr>
          <w:p w14:paraId="3A5EA95C" w14:textId="77777777" w:rsidR="002B4FA4" w:rsidRDefault="002B4FA4" w:rsidP="002B4FA4"/>
        </w:tc>
        <w:tc>
          <w:tcPr>
            <w:tcW w:w="3685" w:type="dxa"/>
          </w:tcPr>
          <w:p w14:paraId="5C940B42" w14:textId="77777777" w:rsidR="002B4FA4" w:rsidRDefault="002B4FA4" w:rsidP="002B4FA4"/>
        </w:tc>
      </w:tr>
      <w:tr w:rsidR="002B4FA4" w14:paraId="670B4CF7" w14:textId="77777777" w:rsidTr="002B4FA4">
        <w:trPr>
          <w:trHeight w:val="794"/>
        </w:trPr>
        <w:tc>
          <w:tcPr>
            <w:tcW w:w="1020" w:type="dxa"/>
          </w:tcPr>
          <w:p w14:paraId="04260C1C" w14:textId="77777777" w:rsidR="002B4FA4" w:rsidRDefault="002B4FA4" w:rsidP="002B4FA4"/>
        </w:tc>
        <w:tc>
          <w:tcPr>
            <w:tcW w:w="2552" w:type="dxa"/>
          </w:tcPr>
          <w:p w14:paraId="42AB4505" w14:textId="77777777" w:rsidR="002B4FA4" w:rsidRDefault="002B4FA4" w:rsidP="002B4FA4"/>
        </w:tc>
        <w:tc>
          <w:tcPr>
            <w:tcW w:w="823" w:type="dxa"/>
          </w:tcPr>
          <w:p w14:paraId="3F83A928" w14:textId="77777777" w:rsidR="002B4FA4" w:rsidRDefault="002B4FA4" w:rsidP="002B4FA4"/>
        </w:tc>
        <w:tc>
          <w:tcPr>
            <w:tcW w:w="3685" w:type="dxa"/>
          </w:tcPr>
          <w:p w14:paraId="38FD434A" w14:textId="77777777" w:rsidR="002B4FA4" w:rsidRDefault="002B4FA4" w:rsidP="002B4FA4"/>
        </w:tc>
      </w:tr>
    </w:tbl>
    <w:p w14:paraId="67F1CA7C" w14:textId="77777777" w:rsidR="00F13A64" w:rsidRDefault="00F13A64"/>
    <w:p w14:paraId="7568C050" w14:textId="77777777" w:rsidR="00F13A64" w:rsidRDefault="00F13A64"/>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 xml:space="preserve">Budova </w:t>
      </w:r>
      <w:proofErr w:type="spellStart"/>
      <w:r w:rsidR="0008038B" w:rsidRPr="0008038B">
        <w:rPr>
          <w:rFonts w:asciiTheme="minorHAnsi" w:hAnsiTheme="minorHAnsi" w:cs="Arial"/>
          <w:sz w:val="18"/>
          <w:szCs w:val="18"/>
        </w:rPr>
        <w:t>Diamond</w:t>
      </w:r>
      <w:proofErr w:type="spellEnd"/>
      <w:r w:rsidR="0008038B" w:rsidRPr="0008038B">
        <w:rPr>
          <w:rFonts w:asciiTheme="minorHAnsi" w:hAnsiTheme="minorHAnsi" w:cs="Arial"/>
          <w:sz w:val="18"/>
          <w:szCs w:val="18"/>
        </w:rPr>
        <w:t xml:space="preserve">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004A732" w14:textId="2161BD84" w:rsidR="004850CE" w:rsidRPr="00A36796" w:rsidRDefault="004850CE" w:rsidP="00E4561F">
      <w:pPr>
        <w:suppressAutoHyphens/>
        <w:spacing w:after="120"/>
        <w:jc w:val="center"/>
        <w:rPr>
          <w:rFonts w:cs="Arial"/>
          <w:i/>
          <w:iCs/>
        </w:rPr>
      </w:pPr>
      <w:r w:rsidRPr="00A36796">
        <w:rPr>
          <w:rFonts w:cs="Arial"/>
          <w:i/>
          <w:iCs/>
        </w:rPr>
        <w:t xml:space="preserve">k účasti </w:t>
      </w:r>
      <w:r w:rsidR="00D15600">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p>
    <w:p w14:paraId="2D00100B" w14:textId="77777777" w:rsidR="005612D5" w:rsidRDefault="005612D5" w:rsidP="00E4561F">
      <w:pPr>
        <w:autoSpaceDE w:val="0"/>
        <w:autoSpaceDN w:val="0"/>
        <w:adjustRightInd w:val="0"/>
        <w:spacing w:before="120" w:line="240" w:lineRule="auto"/>
        <w:jc w:val="center"/>
        <w:rPr>
          <w:rFonts w:cs="Arial"/>
          <w:b/>
          <w:bCs/>
          <w:i/>
        </w:rPr>
      </w:pPr>
      <w:bookmarkStart w:id="1" w:name="_Hlk145492321"/>
      <w:r w:rsidRPr="0031642A">
        <w:rPr>
          <w:rFonts w:cs="Arial"/>
          <w:b/>
          <w:bCs/>
          <w:i/>
        </w:rPr>
        <w:t xml:space="preserve">zajištění funkce a činnosti geotechnického dozoru ve fázi </w:t>
      </w:r>
      <w:r w:rsidRPr="002B1FF3">
        <w:rPr>
          <w:rFonts w:cs="Arial"/>
          <w:b/>
          <w:bCs/>
          <w:i/>
        </w:rPr>
        <w:t>realizace</w:t>
      </w:r>
      <w:r w:rsidRPr="0031642A">
        <w:rPr>
          <w:rFonts w:cs="Arial"/>
          <w:b/>
          <w:bCs/>
          <w:i/>
        </w:rPr>
        <w:t xml:space="preserve"> stavby</w:t>
      </w:r>
    </w:p>
    <w:p w14:paraId="7F9D3FB7" w14:textId="09EBB15F" w:rsidR="00E4561F" w:rsidRPr="003F6CED" w:rsidRDefault="005612D5" w:rsidP="00E4561F">
      <w:pPr>
        <w:autoSpaceDE w:val="0"/>
        <w:autoSpaceDN w:val="0"/>
        <w:adjustRightInd w:val="0"/>
        <w:spacing w:before="120" w:line="240" w:lineRule="auto"/>
        <w:jc w:val="center"/>
        <w:rPr>
          <w:rFonts w:cs="Verdana-BoldItalic"/>
          <w:b/>
          <w:bCs/>
          <w:i/>
          <w:iCs/>
          <w:sz w:val="28"/>
          <w:szCs w:val="28"/>
        </w:rPr>
      </w:pPr>
      <w:r w:rsidRPr="003F6CED">
        <w:rPr>
          <w:rFonts w:cs="Verdana-BoldItalic"/>
          <w:b/>
          <w:bCs/>
          <w:i/>
          <w:iCs/>
          <w:sz w:val="28"/>
          <w:szCs w:val="28"/>
        </w:rPr>
        <w:t xml:space="preserve"> </w:t>
      </w:r>
      <w:r w:rsidR="00E4561F" w:rsidRPr="003F6CED">
        <w:rPr>
          <w:rFonts w:cs="Verdana-BoldItalic"/>
          <w:b/>
          <w:bCs/>
          <w:i/>
          <w:iCs/>
          <w:sz w:val="28"/>
          <w:szCs w:val="28"/>
        </w:rPr>
        <w:t>„</w:t>
      </w:r>
      <w:bookmarkStart w:id="2" w:name="_Hlk182558808"/>
      <w:r w:rsidR="003F6CED" w:rsidRPr="003F6CED">
        <w:rPr>
          <w:b/>
          <w:sz w:val="28"/>
          <w:szCs w:val="28"/>
        </w:rPr>
        <w:t xml:space="preserve">Rekonstrukce trati v úseku </w:t>
      </w:r>
      <w:proofErr w:type="spellStart"/>
      <w:proofErr w:type="gramStart"/>
      <w:r w:rsidR="003F6CED" w:rsidRPr="003F6CED">
        <w:rPr>
          <w:b/>
          <w:sz w:val="28"/>
          <w:szCs w:val="28"/>
        </w:rPr>
        <w:t>Kyjice</w:t>
      </w:r>
      <w:proofErr w:type="spellEnd"/>
      <w:r w:rsidR="003F6CED" w:rsidRPr="003F6CED">
        <w:rPr>
          <w:b/>
          <w:sz w:val="28"/>
          <w:szCs w:val="28"/>
        </w:rPr>
        <w:t xml:space="preserve"> - Chomutov</w:t>
      </w:r>
      <w:bookmarkEnd w:id="2"/>
      <w:proofErr w:type="gramEnd"/>
      <w:r w:rsidR="00E4561F" w:rsidRPr="003F6CED">
        <w:rPr>
          <w:rFonts w:cs="Verdana-BoldItalic"/>
          <w:b/>
          <w:bCs/>
          <w:i/>
          <w:iCs/>
          <w:sz w:val="28"/>
          <w:szCs w:val="28"/>
        </w:rPr>
        <w:t>“</w:t>
      </w:r>
      <w:bookmarkEnd w:id="1"/>
    </w:p>
    <w:p w14:paraId="1DD84ECD" w14:textId="5B739E5D" w:rsidR="00B43526" w:rsidRPr="003F6CED" w:rsidRDefault="00E4561F" w:rsidP="00B43526">
      <w:pPr>
        <w:tabs>
          <w:tab w:val="right" w:pos="-3402"/>
        </w:tabs>
        <w:suppressAutoHyphens/>
        <w:spacing w:before="240" w:after="0"/>
        <w:rPr>
          <w:rFonts w:cs="Arial"/>
          <w:b/>
          <w:i/>
          <w:sz w:val="28"/>
          <w:szCs w:val="28"/>
        </w:rPr>
      </w:pPr>
      <w:r w:rsidRPr="003F6CED">
        <w:rPr>
          <w:rFonts w:cs="Verdana"/>
        </w:rPr>
        <w:t>ISPROFO</w:t>
      </w:r>
      <w:r w:rsidR="002F4996" w:rsidRPr="003F6CED">
        <w:rPr>
          <w:rFonts w:cs="Verdana"/>
        </w:rPr>
        <w:t>N</w:t>
      </w:r>
      <w:r w:rsidRPr="003F6CED">
        <w:rPr>
          <w:rFonts w:cs="Verdana"/>
        </w:rPr>
        <w:t>D / S</w:t>
      </w:r>
      <w:r w:rsidR="002170E8" w:rsidRPr="003F6CED">
        <w:rPr>
          <w:rFonts w:cs="Verdana"/>
        </w:rPr>
        <w:t xml:space="preserve">ub. </w:t>
      </w:r>
      <w:r w:rsidRPr="003F6CED">
        <w:rPr>
          <w:rFonts w:cs="Verdana"/>
        </w:rPr>
        <w:t xml:space="preserve">ISPROFIN: </w:t>
      </w:r>
      <w:r w:rsidR="002170E8" w:rsidRPr="003F6CED">
        <w:rPr>
          <w:rFonts w:cs="Verdana"/>
        </w:rPr>
        <w:tab/>
      </w:r>
      <w:r w:rsidR="00130057" w:rsidRPr="003F6CED">
        <w:rPr>
          <w:rFonts w:cs="Verdana"/>
        </w:rPr>
        <w:tab/>
      </w:r>
      <w:r w:rsidR="003F6CED" w:rsidRPr="003F6CED">
        <w:rPr>
          <w:rFonts w:cs="Arial"/>
        </w:rPr>
        <w:t>5423520019/542350019</w:t>
      </w:r>
    </w:p>
    <w:p w14:paraId="65530B7E" w14:textId="4A9ADD55" w:rsidR="005612D5" w:rsidRDefault="00E4561F" w:rsidP="00E4561F">
      <w:pPr>
        <w:tabs>
          <w:tab w:val="left" w:pos="2835"/>
          <w:tab w:val="center" w:pos="4961"/>
          <w:tab w:val="right" w:pos="9923"/>
        </w:tabs>
        <w:suppressAutoHyphens/>
        <w:spacing w:after="0"/>
        <w:rPr>
          <w:rFonts w:cs="Arial"/>
        </w:rPr>
      </w:pPr>
      <w:r w:rsidRPr="003F6CED">
        <w:rPr>
          <w:rFonts w:cs="Verdana"/>
        </w:rPr>
        <w:t xml:space="preserve">Evidenční číslo zakázky: </w:t>
      </w:r>
      <w:r w:rsidR="00130057" w:rsidRPr="003F6CED">
        <w:rPr>
          <w:rFonts w:cs="Verdana"/>
        </w:rPr>
        <w:tab/>
        <w:t xml:space="preserve">           </w:t>
      </w:r>
      <w:r w:rsidR="00A95427" w:rsidRPr="003F6CED">
        <w:rPr>
          <w:rFonts w:cs="Verdana"/>
        </w:rPr>
        <w:t>618</w:t>
      </w:r>
      <w:r w:rsidR="003F6CED" w:rsidRPr="003F6CED">
        <w:rPr>
          <w:rFonts w:cs="Arial"/>
        </w:rPr>
        <w:t>24205</w:t>
      </w:r>
    </w:p>
    <w:p w14:paraId="34F27414" w14:textId="62FBB438" w:rsidR="00130057" w:rsidRDefault="005612D5" w:rsidP="00E4561F">
      <w:pPr>
        <w:tabs>
          <w:tab w:val="left" w:pos="2835"/>
          <w:tab w:val="center" w:pos="4961"/>
          <w:tab w:val="right" w:pos="9923"/>
        </w:tabs>
        <w:suppressAutoHyphens/>
        <w:spacing w:after="0"/>
        <w:rPr>
          <w:rFonts w:cs="Arial"/>
        </w:rPr>
      </w:pPr>
      <w:r>
        <w:rPr>
          <w:rFonts w:cs="Arial"/>
        </w:rPr>
        <w:t>Druh zakázky:</w:t>
      </w:r>
      <w:r>
        <w:rPr>
          <w:rFonts w:cs="Arial"/>
        </w:rPr>
        <w:tab/>
      </w:r>
      <w:r w:rsidR="00130057">
        <w:rPr>
          <w:rFonts w:cs="Arial"/>
        </w:rPr>
        <w:t xml:space="preserve">           </w:t>
      </w:r>
      <w:r>
        <w:rPr>
          <w:rFonts w:cs="Arial"/>
        </w:rPr>
        <w:t>služby</w:t>
      </w:r>
    </w:p>
    <w:p w14:paraId="545BEB0C" w14:textId="77777777" w:rsidR="00130057" w:rsidRPr="00F30C22" w:rsidRDefault="00130057" w:rsidP="00130057">
      <w:pPr>
        <w:suppressAutoHyphens/>
        <w:spacing w:after="0" w:line="240" w:lineRule="auto"/>
        <w:jc w:val="both"/>
        <w:rPr>
          <w:rFonts w:cs="Arial"/>
        </w:rPr>
      </w:pPr>
      <w:r w:rsidRPr="00F30C22">
        <w:rPr>
          <w:rFonts w:cs="Arial"/>
        </w:rPr>
        <w:t>Charakteristika veřejné zakázky:</w:t>
      </w:r>
      <w:r w:rsidRPr="00F30C22">
        <w:rPr>
          <w:rFonts w:cs="Arial"/>
        </w:rPr>
        <w:tab/>
        <w:t>podlimitní sektorová</w:t>
      </w:r>
    </w:p>
    <w:p w14:paraId="32E22BB7" w14:textId="35D05D6C" w:rsidR="005F2A51" w:rsidRPr="00083CA7" w:rsidRDefault="004850CE" w:rsidP="00E4561F">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7465F87C" w14:textId="77777777" w:rsidR="004850CE" w:rsidRPr="00F30C22" w:rsidRDefault="004850CE" w:rsidP="00EE0D22">
      <w:pPr>
        <w:pStyle w:val="Odstavecseseznamem"/>
        <w:numPr>
          <w:ilvl w:val="0"/>
          <w:numId w:val="9"/>
        </w:numPr>
        <w:suppressAutoHyphens/>
        <w:spacing w:after="0"/>
        <w:ind w:left="391" w:hanging="391"/>
        <w:contextualSpacing w:val="0"/>
        <w:jc w:val="both"/>
        <w:rPr>
          <w:b/>
          <w:bCs/>
          <w:u w:val="single"/>
        </w:rPr>
      </w:pPr>
      <w:r w:rsidRPr="00F30C22">
        <w:rPr>
          <w:b/>
          <w:bCs/>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8484754" w14:textId="433168ED" w:rsidR="004850CE" w:rsidRPr="00AD7C32" w:rsidRDefault="004850CE" w:rsidP="004850CE">
      <w:pPr>
        <w:suppressAutoHyphens/>
        <w:spacing w:after="0"/>
        <w:jc w:val="both"/>
        <w:rPr>
          <w:rFonts w:cs="Arial"/>
        </w:rPr>
      </w:pPr>
      <w:r w:rsidRPr="00AD7C32">
        <w:rPr>
          <w:rFonts w:cs="Arial"/>
        </w:rPr>
        <w:t>IČ</w:t>
      </w:r>
      <w:r w:rsidR="00E16F7E">
        <w:rPr>
          <w:rFonts w:cs="Arial"/>
        </w:rPr>
        <w:t>O</w:t>
      </w:r>
      <w:r w:rsidRPr="00AD7C32">
        <w:rPr>
          <w:rFonts w:cs="Arial"/>
        </w:rPr>
        <w:t>: 70 99 42 34, DIČ: CZ70994234</w:t>
      </w:r>
    </w:p>
    <w:p w14:paraId="77E52B9E" w14:textId="77777777" w:rsidR="003B0589" w:rsidRPr="00AD7C32" w:rsidRDefault="003B0589" w:rsidP="004850CE">
      <w:pPr>
        <w:suppressAutoHyphens/>
        <w:spacing w:after="0"/>
        <w:jc w:val="both"/>
        <w:rPr>
          <w:noProof/>
        </w:rPr>
      </w:pPr>
      <w:r w:rsidRPr="00AD7C32">
        <w:rPr>
          <w:noProof/>
        </w:rPr>
        <w:t>Zápis v OR: MS v Praze, spisová značka A 48384</w:t>
      </w:r>
    </w:p>
    <w:p w14:paraId="2DC73EE4" w14:textId="77777777" w:rsidR="004850CE" w:rsidRPr="003F6CED" w:rsidRDefault="004850CE" w:rsidP="004850CE">
      <w:pPr>
        <w:suppressAutoHyphens/>
        <w:spacing w:after="0"/>
        <w:jc w:val="both"/>
        <w:rPr>
          <w:rFonts w:cs="Arial"/>
        </w:rPr>
      </w:pPr>
      <w:r w:rsidRPr="003F6CED">
        <w:rPr>
          <w:rFonts w:cs="Arial"/>
        </w:rPr>
        <w:t xml:space="preserve">zastoupená Ing. Petrem </w:t>
      </w:r>
      <w:proofErr w:type="spellStart"/>
      <w:r w:rsidRPr="003F6CED">
        <w:rPr>
          <w:rFonts w:cs="Arial"/>
        </w:rPr>
        <w:t>Hofhanzlem</w:t>
      </w:r>
      <w:proofErr w:type="spellEnd"/>
      <w:r w:rsidRPr="003F6CED">
        <w:rPr>
          <w:rFonts w:cs="Arial"/>
        </w:rPr>
        <w:t>, ředitelem Stavební správy západ</w:t>
      </w:r>
    </w:p>
    <w:p w14:paraId="4FC47948" w14:textId="77777777" w:rsidR="004850CE" w:rsidRPr="003F6CED" w:rsidRDefault="004850CE" w:rsidP="004850CE">
      <w:pPr>
        <w:suppressAutoHyphens/>
        <w:spacing w:after="0"/>
        <w:jc w:val="both"/>
        <w:rPr>
          <w:rFonts w:cs="Arial"/>
        </w:rPr>
      </w:pPr>
      <w:r w:rsidRPr="003F6CED">
        <w:rPr>
          <w:rFonts w:cs="Arial"/>
        </w:rPr>
        <w:t xml:space="preserve">Identifikátor datové schránky: </w:t>
      </w:r>
      <w:proofErr w:type="spellStart"/>
      <w:r w:rsidRPr="003F6CED">
        <w:rPr>
          <w:rFonts w:cs="Arial"/>
        </w:rPr>
        <w:t>uccchjm</w:t>
      </w:r>
      <w:proofErr w:type="spellEnd"/>
    </w:p>
    <w:p w14:paraId="3F6DB1CC" w14:textId="77777777" w:rsidR="004850CE" w:rsidRPr="003F6CED" w:rsidRDefault="004850CE" w:rsidP="004850CE">
      <w:pPr>
        <w:suppressAutoHyphens/>
        <w:spacing w:after="0"/>
        <w:jc w:val="both"/>
        <w:rPr>
          <w:rFonts w:cs="Arial"/>
        </w:rPr>
      </w:pPr>
    </w:p>
    <w:p w14:paraId="6E4AB580" w14:textId="77777777" w:rsidR="004850CE" w:rsidRPr="003F6CED" w:rsidRDefault="004850CE" w:rsidP="004850CE">
      <w:pPr>
        <w:suppressAutoHyphens/>
        <w:spacing w:after="0"/>
        <w:jc w:val="both"/>
        <w:rPr>
          <w:rFonts w:cs="Arial"/>
        </w:rPr>
      </w:pPr>
      <w:r w:rsidRPr="003F6CED">
        <w:rPr>
          <w:rFonts w:cs="Arial"/>
        </w:rPr>
        <w:t>Korespondenční adresa:</w:t>
      </w:r>
    </w:p>
    <w:p w14:paraId="4321D9E6" w14:textId="77777777" w:rsidR="004850CE" w:rsidRPr="003F6CED" w:rsidRDefault="004850CE" w:rsidP="00A957D9">
      <w:pPr>
        <w:pStyle w:val="Zkladntext"/>
        <w:spacing w:after="0"/>
        <w:jc w:val="both"/>
        <w:rPr>
          <w:rFonts w:cs="Arial"/>
        </w:rPr>
      </w:pPr>
      <w:r w:rsidRPr="003F6CED">
        <w:rPr>
          <w:rFonts w:cs="Arial"/>
        </w:rPr>
        <w:t xml:space="preserve">Správa </w:t>
      </w:r>
      <w:r w:rsidR="00623B77" w:rsidRPr="003F6CED">
        <w:rPr>
          <w:rFonts w:cs="Arial"/>
        </w:rPr>
        <w:t>železnic</w:t>
      </w:r>
      <w:r w:rsidRPr="003F6CED">
        <w:rPr>
          <w:rFonts w:cs="Arial"/>
        </w:rPr>
        <w:t>, státní organizace</w:t>
      </w:r>
    </w:p>
    <w:p w14:paraId="04B123B3" w14:textId="77777777" w:rsidR="00B95CF5" w:rsidRPr="003F6CED" w:rsidRDefault="00B95CF5" w:rsidP="00A957D9">
      <w:pPr>
        <w:pStyle w:val="Zkladntext"/>
        <w:spacing w:after="0"/>
        <w:jc w:val="both"/>
        <w:rPr>
          <w:rFonts w:cs="Arial"/>
        </w:rPr>
      </w:pPr>
      <w:r w:rsidRPr="003F6CED">
        <w:rPr>
          <w:rFonts w:cs="Arial"/>
        </w:rPr>
        <w:t>Stavební správa západ</w:t>
      </w:r>
    </w:p>
    <w:p w14:paraId="1AB34706" w14:textId="068B9BDA" w:rsidR="00A957D9" w:rsidRPr="003F6CED" w:rsidRDefault="00A957D9" w:rsidP="00A957D9">
      <w:pPr>
        <w:suppressAutoHyphens/>
        <w:spacing w:after="0"/>
        <w:jc w:val="both"/>
        <w:rPr>
          <w:rFonts w:cs="Arial"/>
        </w:rPr>
      </w:pPr>
      <w:r w:rsidRPr="003F6CED">
        <w:rPr>
          <w:rFonts w:cs="Arial"/>
        </w:rPr>
        <w:t xml:space="preserve">Budova </w:t>
      </w:r>
      <w:proofErr w:type="spellStart"/>
      <w:r w:rsidRPr="003F6CED">
        <w:rPr>
          <w:rFonts w:cs="Arial"/>
        </w:rPr>
        <w:t>Diamond</w:t>
      </w:r>
      <w:proofErr w:type="spellEnd"/>
      <w:r w:rsidRPr="003F6CED">
        <w:rPr>
          <w:rFonts w:cs="Arial"/>
        </w:rPr>
        <w:t xml:space="preserve"> Point </w:t>
      </w:r>
    </w:p>
    <w:p w14:paraId="6AB85F1C" w14:textId="77777777" w:rsidR="00A957D9" w:rsidRPr="003F6CED" w:rsidRDefault="00A957D9" w:rsidP="00A957D9">
      <w:pPr>
        <w:suppressAutoHyphens/>
        <w:spacing w:after="0"/>
        <w:jc w:val="both"/>
        <w:rPr>
          <w:rFonts w:cs="Arial"/>
        </w:rPr>
      </w:pPr>
      <w:r w:rsidRPr="003F6CED">
        <w:rPr>
          <w:rFonts w:cs="Arial"/>
        </w:rPr>
        <w:t xml:space="preserve">Ke Štvanici 656/3 </w:t>
      </w:r>
    </w:p>
    <w:p w14:paraId="3E259C46" w14:textId="77777777" w:rsidR="00A957D9" w:rsidRPr="003F6CED" w:rsidRDefault="00A957D9" w:rsidP="00A957D9">
      <w:pPr>
        <w:suppressAutoHyphens/>
        <w:spacing w:after="0"/>
        <w:jc w:val="both"/>
        <w:rPr>
          <w:rFonts w:cs="Arial"/>
        </w:rPr>
      </w:pPr>
      <w:r w:rsidRPr="003F6CED">
        <w:rPr>
          <w:rFonts w:cs="Arial"/>
        </w:rPr>
        <w:t xml:space="preserve">186 00 Praha 8 – Karlín </w:t>
      </w:r>
    </w:p>
    <w:p w14:paraId="43E900DF" w14:textId="4BA06AD6" w:rsidR="004850CE" w:rsidRPr="003F6CED" w:rsidRDefault="004850CE" w:rsidP="004850CE">
      <w:pPr>
        <w:suppressAutoHyphens/>
        <w:spacing w:before="120" w:after="0"/>
        <w:jc w:val="both"/>
        <w:rPr>
          <w:rFonts w:cs="Arial"/>
        </w:rPr>
      </w:pPr>
      <w:r w:rsidRPr="003F6CED">
        <w:rPr>
          <w:rFonts w:cs="Arial"/>
        </w:rPr>
        <w:t xml:space="preserve">Kontaktní osobou pro </w:t>
      </w:r>
      <w:r w:rsidR="00D15600" w:rsidRPr="003F6CED">
        <w:rPr>
          <w:rFonts w:cs="Arial"/>
        </w:rPr>
        <w:t>výběrové</w:t>
      </w:r>
      <w:r w:rsidRPr="003F6CED">
        <w:rPr>
          <w:rFonts w:cs="Arial"/>
        </w:rPr>
        <w:t xml:space="preserve"> řízení je:</w:t>
      </w:r>
    </w:p>
    <w:p w14:paraId="5CD343E0" w14:textId="5C46A102" w:rsidR="00D27EAE" w:rsidRDefault="003F6CED" w:rsidP="006E2F9B">
      <w:pPr>
        <w:suppressAutoHyphens/>
        <w:jc w:val="both"/>
        <w:rPr>
          <w:rStyle w:val="Hypertextovodkaz"/>
          <w:rFonts w:cs="Arial"/>
        </w:rPr>
      </w:pPr>
      <w:r w:rsidRPr="003F6CED">
        <w:rPr>
          <w:rFonts w:cs="Arial"/>
        </w:rPr>
        <w:t>Kateřina Jungová</w:t>
      </w:r>
      <w:r w:rsidR="00235851" w:rsidRPr="003F6CED">
        <w:rPr>
          <w:rFonts w:cs="Arial"/>
        </w:rPr>
        <w:t xml:space="preserve">, </w:t>
      </w:r>
      <w:r w:rsidR="00046D36" w:rsidRPr="003F6CED">
        <w:rPr>
          <w:rFonts w:cs="Arial"/>
        </w:rPr>
        <w:t xml:space="preserve">mobil: </w:t>
      </w:r>
      <w:r w:rsidR="00B43526" w:rsidRPr="003F6CED">
        <w:rPr>
          <w:rFonts w:cs="Arial"/>
        </w:rPr>
        <w:t>+420</w:t>
      </w:r>
      <w:r w:rsidRPr="003F6CED">
        <w:rPr>
          <w:rFonts w:cs="Arial"/>
        </w:rPr>
        <w:t> 720 071 563</w:t>
      </w:r>
      <w:r w:rsidR="00B43526" w:rsidRPr="003F6CED">
        <w:rPr>
          <w:rFonts w:cs="Arial"/>
        </w:rPr>
        <w:t xml:space="preserve">, e-mail: </w:t>
      </w:r>
      <w:r w:rsidRPr="003F6CED">
        <w:rPr>
          <w:rFonts w:cs="Arial"/>
        </w:rPr>
        <w:t>jungovak@spravazeleznic</w:t>
      </w:r>
      <w:r>
        <w:rPr>
          <w:rFonts w:cs="Arial"/>
        </w:rPr>
        <w:t>.cz</w:t>
      </w:r>
    </w:p>
    <w:p w14:paraId="2FDFD28D" w14:textId="77777777" w:rsidR="004850CE" w:rsidRDefault="004850CE" w:rsidP="00BA21A8">
      <w:pPr>
        <w:pStyle w:val="Odstavecseseznamem"/>
        <w:numPr>
          <w:ilvl w:val="0"/>
          <w:numId w:val="9"/>
        </w:numPr>
        <w:suppressAutoHyphens/>
        <w:spacing w:after="120"/>
        <w:ind w:left="391" w:hanging="391"/>
        <w:contextualSpacing w:val="0"/>
        <w:jc w:val="both"/>
        <w:rPr>
          <w:rFonts w:cs="Arial"/>
          <w:b/>
          <w:u w:val="single"/>
        </w:rPr>
      </w:pPr>
      <w:r w:rsidRPr="000F2373">
        <w:rPr>
          <w:b/>
          <w:bCs/>
          <w:u w:val="single"/>
        </w:rPr>
        <w:lastRenderedPageBreak/>
        <w:t>Úvodní</w:t>
      </w:r>
      <w:r w:rsidRPr="000F2373">
        <w:rPr>
          <w:rFonts w:cs="Arial"/>
          <w:b/>
          <w:bCs/>
          <w:u w:val="single"/>
        </w:rPr>
        <w:t xml:space="preserve"> </w:t>
      </w:r>
      <w:r>
        <w:rPr>
          <w:rFonts w:cs="Arial"/>
          <w:b/>
          <w:u w:val="single"/>
        </w:rPr>
        <w:t>ustanovení</w:t>
      </w:r>
    </w:p>
    <w:p w14:paraId="389D2D76" w14:textId="081AA437" w:rsidR="004850CE" w:rsidRPr="000F2373" w:rsidRDefault="00861A13" w:rsidP="009D6BB3">
      <w:pPr>
        <w:pStyle w:val="Odstavecseseznamem"/>
        <w:numPr>
          <w:ilvl w:val="1"/>
          <w:numId w:val="36"/>
        </w:numPr>
        <w:suppressAutoHyphens/>
        <w:spacing w:after="120"/>
        <w:contextualSpacing w:val="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0F2373" w:rsidRDefault="004850CE" w:rsidP="009D6BB3">
      <w:pPr>
        <w:pStyle w:val="Odstavecseseznamem"/>
        <w:numPr>
          <w:ilvl w:val="1"/>
          <w:numId w:val="36"/>
        </w:numPr>
        <w:suppressAutoHyphens/>
        <w:spacing w:after="120"/>
        <w:contextualSpacing w:val="0"/>
        <w:jc w:val="both"/>
        <w:rPr>
          <w:rFonts w:cs="Arial"/>
        </w:rPr>
      </w:pPr>
      <w:r w:rsidRPr="000F2373">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Default="004850CE" w:rsidP="009D6BB3">
      <w:pPr>
        <w:pStyle w:val="Odstavecseseznamem"/>
        <w:numPr>
          <w:ilvl w:val="1"/>
          <w:numId w:val="36"/>
        </w:numPr>
        <w:suppressAutoHyphens/>
        <w:spacing w:after="120"/>
        <w:contextualSpacing w:val="0"/>
        <w:jc w:val="both"/>
        <w:rPr>
          <w:rFonts w:cs="Arial"/>
        </w:rPr>
      </w:pPr>
      <w:r w:rsidRPr="000F2373">
        <w:rPr>
          <w:rFonts w:cs="Arial"/>
        </w:rPr>
        <w:t xml:space="preserve">Účastníci nesou veškeré náklady spojené s účastí </w:t>
      </w:r>
      <w:r w:rsidR="00D15600" w:rsidRPr="000F2373">
        <w:rPr>
          <w:rFonts w:cs="Arial"/>
        </w:rPr>
        <w:t>ve výběrovém</w:t>
      </w:r>
      <w:r w:rsidRPr="000F2373">
        <w:rPr>
          <w:rFonts w:cs="Arial"/>
        </w:rPr>
        <w:t xml:space="preserve"> řízení této veřejné zakázky a zadavatel nebude v 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sidRPr="000F2373">
        <w:rPr>
          <w:rFonts w:cs="Arial"/>
        </w:rPr>
        <w:t>výběrového</w:t>
      </w:r>
      <w:r w:rsidRPr="000F2373">
        <w:rPr>
          <w:rFonts w:cs="Arial"/>
        </w:rPr>
        <w:t xml:space="preserve"> řízení.</w:t>
      </w:r>
    </w:p>
    <w:p w14:paraId="6C7D650A" w14:textId="77777777" w:rsidR="004850CE" w:rsidRPr="000F2373" w:rsidRDefault="004850CE" w:rsidP="009D6BB3">
      <w:pPr>
        <w:pStyle w:val="Odstavecseseznamem"/>
        <w:numPr>
          <w:ilvl w:val="0"/>
          <w:numId w:val="36"/>
        </w:numPr>
        <w:suppressAutoHyphens/>
        <w:spacing w:after="120"/>
        <w:ind w:left="391" w:hanging="391"/>
        <w:contextualSpacing w:val="0"/>
        <w:jc w:val="both"/>
        <w:rPr>
          <w:b/>
          <w:bCs/>
          <w:u w:val="single"/>
        </w:rPr>
      </w:pPr>
      <w:r w:rsidRPr="000F2373">
        <w:rPr>
          <w:b/>
          <w:bCs/>
          <w:u w:val="single"/>
        </w:rPr>
        <w:t>Komunikace mezi zadavatelem a účastníky</w:t>
      </w:r>
    </w:p>
    <w:p w14:paraId="219A2B08" w14:textId="35223770" w:rsidR="004850CE" w:rsidRDefault="004850CE" w:rsidP="009D6BB3">
      <w:pPr>
        <w:pStyle w:val="Odstavecseseznamem"/>
        <w:numPr>
          <w:ilvl w:val="1"/>
          <w:numId w:val="36"/>
        </w:numPr>
        <w:suppressAutoHyphens/>
        <w:spacing w:after="120"/>
        <w:contextualSpacing w:val="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7DB91B6E" w:rsidR="007F5796" w:rsidRPr="007F5796" w:rsidRDefault="007F5796" w:rsidP="009D6BB3">
      <w:pPr>
        <w:pStyle w:val="Odstavecseseznamem"/>
        <w:numPr>
          <w:ilvl w:val="1"/>
          <w:numId w:val="36"/>
        </w:numPr>
        <w:suppressAutoHyphens/>
        <w:spacing w:after="120"/>
        <w:contextualSpacing w:val="0"/>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1" w:history="1">
        <w:r w:rsidR="003F6CED" w:rsidRPr="00D144B1">
          <w:rPr>
            <w:rStyle w:val="Hypertextovodkaz"/>
            <w:rFonts w:cs="Arial"/>
          </w:rPr>
          <w:t>https://www.spravazeleznic.cz/o-nas/sdeleni-o-zpracovani-osobnich-udaju-pro-verejnost</w:t>
        </w:r>
      </w:hyperlink>
      <w:r w:rsidRPr="007F5796">
        <w:rPr>
          <w:rFonts w:cs="Arial"/>
        </w:rPr>
        <w:t>.</w:t>
      </w:r>
    </w:p>
    <w:p w14:paraId="32718D7A" w14:textId="580A1B89" w:rsidR="004850CE" w:rsidRPr="000F2373" w:rsidRDefault="004850CE" w:rsidP="009D6BB3">
      <w:pPr>
        <w:pStyle w:val="Odstavecseseznamem"/>
        <w:numPr>
          <w:ilvl w:val="0"/>
          <w:numId w:val="36"/>
        </w:numPr>
        <w:suppressAutoHyphens/>
        <w:spacing w:after="120"/>
        <w:ind w:left="391" w:hanging="391"/>
        <w:contextualSpacing w:val="0"/>
        <w:jc w:val="both"/>
        <w:rPr>
          <w:b/>
          <w:bCs/>
          <w:u w:val="single"/>
        </w:rPr>
      </w:pPr>
      <w:r w:rsidRPr="000F2373">
        <w:rPr>
          <w:b/>
          <w:bCs/>
          <w:u w:val="single"/>
        </w:rPr>
        <w:t xml:space="preserve">Předmět </w:t>
      </w:r>
      <w:r w:rsidR="007F5796" w:rsidRPr="000F2373">
        <w:rPr>
          <w:b/>
          <w:bCs/>
          <w:u w:val="single"/>
        </w:rPr>
        <w:t xml:space="preserve">veřejné </w:t>
      </w:r>
      <w:r w:rsidRPr="000F2373">
        <w:rPr>
          <w:b/>
          <w:bCs/>
          <w:u w:val="single"/>
        </w:rPr>
        <w:t>zakázky:</w:t>
      </w:r>
    </w:p>
    <w:p w14:paraId="41B8C7FD" w14:textId="553FB657" w:rsidR="00803434" w:rsidRPr="001E7158" w:rsidRDefault="00803434" w:rsidP="00094F36">
      <w:pPr>
        <w:pStyle w:val="Odstavecseseznamem"/>
        <w:numPr>
          <w:ilvl w:val="1"/>
          <w:numId w:val="15"/>
        </w:numPr>
        <w:suppressAutoHyphens/>
        <w:spacing w:after="120"/>
        <w:contextualSpacing w:val="0"/>
        <w:jc w:val="both"/>
        <w:rPr>
          <w:rFonts w:eastAsia="Calibri" w:cs="Arial"/>
        </w:rPr>
      </w:pPr>
      <w:r w:rsidRPr="001E7158">
        <w:rPr>
          <w:rFonts w:eastAsia="Calibri" w:cs="Arial"/>
        </w:rPr>
        <w:t xml:space="preserve">Předmětem zakázky je zajištění funkce a činnosti geotechnického dozoru ve fázi </w:t>
      </w:r>
      <w:r w:rsidRPr="004E0E20">
        <w:rPr>
          <w:rFonts w:eastAsia="Calibri" w:cs="Arial"/>
        </w:rPr>
        <w:t>realizace</w:t>
      </w:r>
      <w:r w:rsidRPr="001E7158">
        <w:rPr>
          <w:rFonts w:eastAsia="Calibri" w:cs="Arial"/>
        </w:rPr>
        <w:t xml:space="preserve"> stavby </w:t>
      </w:r>
      <w:r w:rsidRPr="003F6CED">
        <w:rPr>
          <w:rFonts w:eastAsia="Calibri" w:cs="Arial"/>
          <w:b/>
        </w:rPr>
        <w:t>„</w:t>
      </w:r>
      <w:r w:rsidR="003F6CED" w:rsidRPr="003F6CED">
        <w:rPr>
          <w:rFonts w:eastAsia="Calibri" w:cs="Arial"/>
          <w:b/>
        </w:rPr>
        <w:t xml:space="preserve">Rekonstrukce trati v úseku </w:t>
      </w:r>
      <w:proofErr w:type="spellStart"/>
      <w:proofErr w:type="gramStart"/>
      <w:r w:rsidR="003F6CED" w:rsidRPr="003F6CED">
        <w:rPr>
          <w:rFonts w:eastAsia="Calibri" w:cs="Arial"/>
          <w:b/>
        </w:rPr>
        <w:t>Kyjice</w:t>
      </w:r>
      <w:proofErr w:type="spellEnd"/>
      <w:r w:rsidR="003F6CED" w:rsidRPr="003F6CED">
        <w:rPr>
          <w:rFonts w:eastAsia="Calibri" w:cs="Arial"/>
          <w:b/>
        </w:rPr>
        <w:t xml:space="preserve"> - Chomutov</w:t>
      </w:r>
      <w:proofErr w:type="gramEnd"/>
      <w:r w:rsidRPr="003F6CED">
        <w:rPr>
          <w:rFonts w:eastAsia="Calibri" w:cs="Arial"/>
          <w:b/>
        </w:rPr>
        <w:t>“</w:t>
      </w:r>
      <w:r w:rsidRPr="003F6CED">
        <w:rPr>
          <w:rFonts w:eastAsia="Calibri" w:cs="Arial"/>
        </w:rPr>
        <w:t>.</w:t>
      </w:r>
      <w:r w:rsidRPr="001E7158">
        <w:rPr>
          <w:rFonts w:eastAsia="Calibri" w:cs="Arial"/>
        </w:rPr>
        <w:t xml:space="preserve"> Geotechnická činnost bude nepřetržitá v průběhu a po zhotovení </w:t>
      </w:r>
      <w:proofErr w:type="gramStart"/>
      <w:r w:rsidRPr="001E7158">
        <w:rPr>
          <w:rFonts w:eastAsia="Calibri" w:cs="Arial"/>
        </w:rPr>
        <w:t>stavby</w:t>
      </w:r>
      <w:proofErr w:type="gramEnd"/>
      <w:r w:rsidRPr="001E7158">
        <w:rPr>
          <w:rFonts w:eastAsia="Calibri" w:cs="Arial"/>
        </w:rPr>
        <w:t xml:space="preserve"> a to zejména v rozsahu:</w:t>
      </w:r>
    </w:p>
    <w:p w14:paraId="68DD060E" w14:textId="621F9EF4" w:rsidR="00803434" w:rsidRPr="004E0E20" w:rsidRDefault="00803434" w:rsidP="006D0DA5">
      <w:pPr>
        <w:pStyle w:val="Odstavecseseznamem"/>
        <w:numPr>
          <w:ilvl w:val="0"/>
          <w:numId w:val="27"/>
        </w:numPr>
        <w:overflowPunct w:val="0"/>
        <w:autoSpaceDE w:val="0"/>
        <w:autoSpaceDN w:val="0"/>
        <w:adjustRightInd w:val="0"/>
        <w:spacing w:after="0"/>
        <w:ind w:left="1134"/>
        <w:contextualSpacing w:val="0"/>
        <w:jc w:val="both"/>
        <w:textAlignment w:val="baseline"/>
        <w:rPr>
          <w:rFonts w:eastAsia="Calibri" w:cs="Arial"/>
        </w:rPr>
      </w:pPr>
      <w:r w:rsidRPr="004E0E20">
        <w:rPr>
          <w:rFonts w:eastAsia="Calibri" w:cs="Arial"/>
        </w:rPr>
        <w:t>laboratorní a polní zkoušky,</w:t>
      </w:r>
    </w:p>
    <w:p w14:paraId="023E3C6E" w14:textId="77777777" w:rsidR="00803434" w:rsidRPr="004E0E20" w:rsidRDefault="00803434" w:rsidP="006D0DA5">
      <w:pPr>
        <w:pStyle w:val="Odstavecseseznamem"/>
        <w:numPr>
          <w:ilvl w:val="0"/>
          <w:numId w:val="27"/>
        </w:numPr>
        <w:overflowPunct w:val="0"/>
        <w:autoSpaceDE w:val="0"/>
        <w:autoSpaceDN w:val="0"/>
        <w:adjustRightInd w:val="0"/>
        <w:spacing w:after="0"/>
        <w:ind w:left="1134"/>
        <w:contextualSpacing w:val="0"/>
        <w:jc w:val="both"/>
        <w:textAlignment w:val="baseline"/>
        <w:rPr>
          <w:rFonts w:eastAsia="Calibri" w:cs="Arial"/>
        </w:rPr>
      </w:pPr>
      <w:r w:rsidRPr="004E0E20">
        <w:rPr>
          <w:rFonts w:eastAsia="Calibri" w:cs="Arial"/>
        </w:rPr>
        <w:t>monitoring v průběhu stavby,</w:t>
      </w:r>
    </w:p>
    <w:p w14:paraId="28A0E64F" w14:textId="77777777" w:rsidR="00803434" w:rsidRPr="004E0E20" w:rsidRDefault="00803434" w:rsidP="006D0DA5">
      <w:pPr>
        <w:pStyle w:val="Odstavecseseznamem"/>
        <w:numPr>
          <w:ilvl w:val="0"/>
          <w:numId w:val="27"/>
        </w:numPr>
        <w:overflowPunct w:val="0"/>
        <w:autoSpaceDE w:val="0"/>
        <w:autoSpaceDN w:val="0"/>
        <w:adjustRightInd w:val="0"/>
        <w:spacing w:after="0"/>
        <w:ind w:left="1134"/>
        <w:contextualSpacing w:val="0"/>
        <w:jc w:val="both"/>
        <w:textAlignment w:val="baseline"/>
        <w:rPr>
          <w:rFonts w:eastAsia="Calibri" w:cs="Arial"/>
        </w:rPr>
      </w:pPr>
      <w:r w:rsidRPr="004E0E20">
        <w:rPr>
          <w:rFonts w:eastAsia="Calibri" w:cs="Arial"/>
        </w:rPr>
        <w:t>monitoring po výstavbě,</w:t>
      </w:r>
    </w:p>
    <w:p w14:paraId="3FB02DD5" w14:textId="77777777" w:rsidR="00803434" w:rsidRPr="004E0E20" w:rsidRDefault="00803434" w:rsidP="006D0DA5">
      <w:pPr>
        <w:pStyle w:val="Odstavecseseznamem"/>
        <w:numPr>
          <w:ilvl w:val="0"/>
          <w:numId w:val="27"/>
        </w:numPr>
        <w:overflowPunct w:val="0"/>
        <w:autoSpaceDE w:val="0"/>
        <w:autoSpaceDN w:val="0"/>
        <w:adjustRightInd w:val="0"/>
        <w:spacing w:after="0"/>
        <w:ind w:left="1134"/>
        <w:contextualSpacing w:val="0"/>
        <w:jc w:val="both"/>
        <w:textAlignment w:val="baseline"/>
        <w:rPr>
          <w:rFonts w:eastAsia="Calibri" w:cs="Arial"/>
        </w:rPr>
      </w:pPr>
      <w:r w:rsidRPr="004E0E20">
        <w:rPr>
          <w:rFonts w:eastAsia="Calibri" w:cs="Arial"/>
        </w:rPr>
        <w:t>kontrolní a dozorová geotechnická činnost,</w:t>
      </w:r>
    </w:p>
    <w:p w14:paraId="64DB19A5" w14:textId="77777777" w:rsidR="00803434" w:rsidRPr="004E0E20" w:rsidRDefault="00803434" w:rsidP="006D0DA5">
      <w:pPr>
        <w:pStyle w:val="Odstavecseseznamem"/>
        <w:numPr>
          <w:ilvl w:val="0"/>
          <w:numId w:val="27"/>
        </w:numPr>
        <w:overflowPunct w:val="0"/>
        <w:autoSpaceDE w:val="0"/>
        <w:autoSpaceDN w:val="0"/>
        <w:adjustRightInd w:val="0"/>
        <w:spacing w:after="0"/>
        <w:ind w:left="1134"/>
        <w:contextualSpacing w:val="0"/>
        <w:jc w:val="both"/>
        <w:textAlignment w:val="baseline"/>
        <w:rPr>
          <w:rFonts w:eastAsia="Calibri" w:cs="Arial"/>
        </w:rPr>
      </w:pPr>
      <w:r w:rsidRPr="004E0E20">
        <w:rPr>
          <w:rFonts w:eastAsia="Calibri" w:cs="Arial"/>
        </w:rPr>
        <w:t>kontrolní výpočet stability a sedání,</w:t>
      </w:r>
    </w:p>
    <w:p w14:paraId="4473C3E8" w14:textId="77777777" w:rsidR="00803434" w:rsidRPr="004E0E20" w:rsidRDefault="00803434" w:rsidP="006D0DA5">
      <w:pPr>
        <w:pStyle w:val="Odstavecseseznamem"/>
        <w:numPr>
          <w:ilvl w:val="0"/>
          <w:numId w:val="27"/>
        </w:numPr>
        <w:overflowPunct w:val="0"/>
        <w:autoSpaceDE w:val="0"/>
        <w:autoSpaceDN w:val="0"/>
        <w:adjustRightInd w:val="0"/>
        <w:spacing w:after="0"/>
        <w:ind w:left="1134"/>
        <w:contextualSpacing w:val="0"/>
        <w:jc w:val="both"/>
        <w:textAlignment w:val="baseline"/>
        <w:rPr>
          <w:rFonts w:eastAsia="Calibri" w:cs="Arial"/>
        </w:rPr>
      </w:pPr>
      <w:r w:rsidRPr="004E0E20">
        <w:rPr>
          <w:rFonts w:eastAsia="Calibri" w:cs="Arial"/>
        </w:rPr>
        <w:t>aktivní účasti na jednáních stavby (IKD = investorský kontrolní den, KJ = koordinační jednání) a odborných poradách.</w:t>
      </w:r>
    </w:p>
    <w:p w14:paraId="282F6384" w14:textId="77777777" w:rsidR="00803434" w:rsidRPr="001E7158" w:rsidRDefault="00803434" w:rsidP="00094F36">
      <w:pPr>
        <w:overflowPunct w:val="0"/>
        <w:autoSpaceDE w:val="0"/>
        <w:autoSpaceDN w:val="0"/>
        <w:adjustRightInd w:val="0"/>
        <w:spacing w:before="120" w:after="0"/>
        <w:ind w:left="360"/>
        <w:jc w:val="both"/>
        <w:textAlignment w:val="baseline"/>
        <w:rPr>
          <w:rFonts w:eastAsia="Calibri" w:cs="Arial"/>
        </w:rPr>
      </w:pPr>
      <w:r w:rsidRPr="001E7158">
        <w:rPr>
          <w:rFonts w:eastAsia="Calibri" w:cs="Arial"/>
        </w:rPr>
        <w:t>Vybraný účastník jako specializovaná součást stavebního dozoru objednatele stavby zajišťuje posuzování a kontrolu přípravy a realizace sanačních prací a opatření a jeho činnost je zaměřena na dodržování kvalitativních a kvantitativních parametrů dodávky a technologických postupů předepsaných v předmětu díla pro zhotovitele stavebních prací, případně na spolupráci při operativním posuzování odchylek od projektovaného řešení. Cílem a náplní činnosti geotechnického dozoru je zajistit konečnou kvalitu stavby po celou dobu její realizace včetně záruční doby, minimalizovat její finanční náklady.</w:t>
      </w:r>
    </w:p>
    <w:p w14:paraId="3D097653" w14:textId="77777777" w:rsidR="00803434" w:rsidRPr="001E7158" w:rsidRDefault="00803434" w:rsidP="00094F36">
      <w:pPr>
        <w:overflowPunct w:val="0"/>
        <w:autoSpaceDE w:val="0"/>
        <w:autoSpaceDN w:val="0"/>
        <w:adjustRightInd w:val="0"/>
        <w:spacing w:before="120" w:after="0"/>
        <w:ind w:left="360"/>
        <w:jc w:val="both"/>
        <w:textAlignment w:val="baseline"/>
        <w:rPr>
          <w:rFonts w:eastAsia="Calibri" w:cs="Arial"/>
        </w:rPr>
      </w:pPr>
      <w:r w:rsidRPr="001E7158">
        <w:rPr>
          <w:rFonts w:eastAsia="Calibri" w:cs="Arial"/>
        </w:rPr>
        <w:lastRenderedPageBreak/>
        <w:t>Do předmětu zakázky patří zejména:</w:t>
      </w:r>
      <w:r w:rsidRPr="001E7158">
        <w:rPr>
          <w:rFonts w:eastAsia="Calibri" w:cs="Arial"/>
        </w:rPr>
        <w:tab/>
      </w:r>
    </w:p>
    <w:p w14:paraId="2F0D30E9" w14:textId="77777777" w:rsidR="00803434" w:rsidRPr="00E3562E" w:rsidRDefault="00803434" w:rsidP="00094F36">
      <w:pPr>
        <w:pStyle w:val="Odstavecseseznamem"/>
        <w:numPr>
          <w:ilvl w:val="0"/>
          <w:numId w:val="26"/>
        </w:numPr>
        <w:overflowPunct w:val="0"/>
        <w:autoSpaceDE w:val="0"/>
        <w:autoSpaceDN w:val="0"/>
        <w:adjustRightInd w:val="0"/>
        <w:spacing w:before="120" w:after="0"/>
        <w:contextualSpacing w:val="0"/>
        <w:jc w:val="both"/>
        <w:textAlignment w:val="baseline"/>
        <w:rPr>
          <w:rFonts w:eastAsia="Calibri" w:cs="Arial"/>
        </w:rPr>
      </w:pPr>
      <w:r w:rsidRPr="00E3562E">
        <w:rPr>
          <w:rFonts w:eastAsia="Calibri" w:cs="Arial"/>
        </w:rPr>
        <w:t>podrobná znalost projektové dokumentace včetně realizační dokumentace zhotovitele stavby a IG průzkumu,</w:t>
      </w:r>
    </w:p>
    <w:p w14:paraId="281A1D8F" w14:textId="77777777" w:rsidR="00803434" w:rsidRPr="00E3562E" w:rsidRDefault="00803434" w:rsidP="00094F36">
      <w:pPr>
        <w:pStyle w:val="Odstavecseseznamem"/>
        <w:numPr>
          <w:ilvl w:val="0"/>
          <w:numId w:val="26"/>
        </w:numPr>
        <w:overflowPunct w:val="0"/>
        <w:autoSpaceDE w:val="0"/>
        <w:autoSpaceDN w:val="0"/>
        <w:adjustRightInd w:val="0"/>
        <w:spacing w:before="120" w:after="0"/>
        <w:contextualSpacing w:val="0"/>
        <w:jc w:val="both"/>
        <w:textAlignment w:val="baseline"/>
        <w:rPr>
          <w:rFonts w:eastAsia="Calibri" w:cs="Arial"/>
        </w:rPr>
      </w:pPr>
      <w:r w:rsidRPr="00E3562E">
        <w:rPr>
          <w:rFonts w:eastAsia="Calibri" w:cs="Arial"/>
        </w:rPr>
        <w:t>porovnání projekčních předpokladů z IG průzkumu a projektové dokumentace a realizační dokumentace zhotovitele stavby se skutečným stavem při realizaci stavby a aktuálními geotechnickými podmínkami, terénní rekognoskace příp. archivní šetření,</w:t>
      </w:r>
    </w:p>
    <w:p w14:paraId="0CECB24C" w14:textId="77777777" w:rsidR="00803434" w:rsidRPr="00E3562E" w:rsidRDefault="00803434" w:rsidP="00094F36">
      <w:pPr>
        <w:pStyle w:val="Odstavecseseznamem"/>
        <w:numPr>
          <w:ilvl w:val="0"/>
          <w:numId w:val="26"/>
        </w:numPr>
        <w:overflowPunct w:val="0"/>
        <w:autoSpaceDE w:val="0"/>
        <w:autoSpaceDN w:val="0"/>
        <w:adjustRightInd w:val="0"/>
        <w:spacing w:before="120" w:after="0"/>
        <w:contextualSpacing w:val="0"/>
        <w:jc w:val="both"/>
        <w:textAlignment w:val="baseline"/>
        <w:rPr>
          <w:rFonts w:eastAsia="Calibri" w:cs="Arial"/>
        </w:rPr>
      </w:pPr>
      <w:r w:rsidRPr="00E3562E">
        <w:rPr>
          <w:rFonts w:eastAsia="Calibri" w:cs="Arial"/>
        </w:rPr>
        <w:t>odborné posouzení a kontrola správnosti a úplnosti realizační dokumentace zhotovitele stavby včetně technologických postupů (v návaznosti na pracovní a technologické postupy výrobců použitých materiálů, prvků, technologií či zařízení), průběžný dozor při provádění realizace díla se zaměřením na dodržování kvality a kvantity prací specifikovaných v předmětu plnění zhotovitele stavby, posuzování a schvalování případných odchylek, dodatečných požadavků, nezbytnosti a účelnosti případných víceprací (méněprací) a námitek v průběhu realizace stavby,</w:t>
      </w:r>
    </w:p>
    <w:p w14:paraId="6F80BBB0" w14:textId="77777777" w:rsidR="00803434" w:rsidRPr="00E3562E" w:rsidRDefault="00803434" w:rsidP="00094F36">
      <w:pPr>
        <w:pStyle w:val="Odstavecseseznamem"/>
        <w:numPr>
          <w:ilvl w:val="0"/>
          <w:numId w:val="26"/>
        </w:numPr>
        <w:overflowPunct w:val="0"/>
        <w:autoSpaceDE w:val="0"/>
        <w:autoSpaceDN w:val="0"/>
        <w:adjustRightInd w:val="0"/>
        <w:spacing w:before="120" w:after="0"/>
        <w:contextualSpacing w:val="0"/>
        <w:jc w:val="both"/>
        <w:textAlignment w:val="baseline"/>
        <w:rPr>
          <w:rFonts w:eastAsia="Calibri" w:cs="Arial"/>
        </w:rPr>
      </w:pPr>
      <w:r w:rsidRPr="00E3562E">
        <w:rPr>
          <w:rFonts w:eastAsia="Calibri" w:cs="Arial"/>
        </w:rPr>
        <w:t>neprodleně, v předstihu a prokazatelně (včetně zápisu do geotechnického deníku) upozornit objednatele stavby na skutečnosti, které mohou vést k dodatečným věcným či finančním nárokům a v případě, že realizované dílo je prováděno odchylně od schválené projektové dokumentace, případně v rozporu s drážními a obecně platnými předpisy, normami, nařízeními nebo standardy (závažné nedostatky, neodstranitelné vady, závady a porušování právních předpisů nebo technických norem, které by mohlo vést k ohrožení na životě nebo zdraví lidí, poškození životního prostředí nebo značným škodám na majetku, atp.),</w:t>
      </w:r>
    </w:p>
    <w:p w14:paraId="38AD43FA" w14:textId="5617B2EC" w:rsidR="00803434" w:rsidRPr="00E3562E" w:rsidRDefault="00803434" w:rsidP="00094F36">
      <w:pPr>
        <w:pStyle w:val="Odstavecseseznamem"/>
        <w:numPr>
          <w:ilvl w:val="0"/>
          <w:numId w:val="26"/>
        </w:numPr>
        <w:overflowPunct w:val="0"/>
        <w:autoSpaceDE w:val="0"/>
        <w:autoSpaceDN w:val="0"/>
        <w:adjustRightInd w:val="0"/>
        <w:spacing w:before="120" w:after="0"/>
        <w:contextualSpacing w:val="0"/>
        <w:jc w:val="both"/>
        <w:textAlignment w:val="baseline"/>
        <w:rPr>
          <w:rFonts w:eastAsia="Calibri" w:cs="Arial"/>
        </w:rPr>
      </w:pPr>
      <w:r w:rsidRPr="00E3562E">
        <w:rPr>
          <w:rFonts w:eastAsia="Calibri" w:cs="Arial"/>
        </w:rPr>
        <w:t xml:space="preserve">objektivní technické a cenové posouzení alternativních návrhů zhotovitele, případně objednatele stavby a projektanta v případě odlišné skutečnosti od předpokladů projektové dokumentace, účastnit se změnového řízení a autorizovat případné Změnové listy (Směrnice </w:t>
      </w:r>
      <w:r w:rsidR="00B804F1">
        <w:rPr>
          <w:rFonts w:eastAsia="Calibri" w:cs="Arial"/>
        </w:rPr>
        <w:t>SŽ SM105 Změny během výstavby</w:t>
      </w:r>
      <w:r w:rsidRPr="00E3562E">
        <w:rPr>
          <w:rFonts w:eastAsia="Calibri" w:cs="Arial"/>
        </w:rPr>
        <w:t xml:space="preserve"> v aktuálním znění)</w:t>
      </w:r>
      <w:r w:rsidR="00C7472E">
        <w:rPr>
          <w:rFonts w:eastAsia="Calibri" w:cs="Arial"/>
        </w:rPr>
        <w:t>,</w:t>
      </w:r>
    </w:p>
    <w:p w14:paraId="6A159D2B" w14:textId="77777777" w:rsidR="00803434" w:rsidRPr="00E3562E" w:rsidRDefault="00803434" w:rsidP="00094F36">
      <w:pPr>
        <w:pStyle w:val="Odstavecseseznamem"/>
        <w:numPr>
          <w:ilvl w:val="0"/>
          <w:numId w:val="26"/>
        </w:numPr>
        <w:overflowPunct w:val="0"/>
        <w:autoSpaceDE w:val="0"/>
        <w:autoSpaceDN w:val="0"/>
        <w:adjustRightInd w:val="0"/>
        <w:spacing w:before="120" w:after="0"/>
        <w:contextualSpacing w:val="0"/>
        <w:jc w:val="both"/>
        <w:textAlignment w:val="baseline"/>
        <w:rPr>
          <w:rFonts w:eastAsia="Calibri" w:cs="Arial"/>
        </w:rPr>
      </w:pPr>
      <w:r w:rsidRPr="00E3562E">
        <w:rPr>
          <w:rFonts w:eastAsia="Calibri" w:cs="Arial"/>
        </w:rPr>
        <w:t>zajištění a provádění předepsaných, popř. objektivně nezbytných ověřovacích, kontrolních, průkazních či rozhodčích geotechnických zkoušek objednatele v rozsahu a četnosti dle příslušných norem, nařízení a předpisů a bezodkladné předání veškerých výsledků objednateli stavby,</w:t>
      </w:r>
    </w:p>
    <w:p w14:paraId="5A3B622C" w14:textId="77777777" w:rsidR="00803434" w:rsidRPr="00E3562E" w:rsidRDefault="00803434" w:rsidP="00094F36">
      <w:pPr>
        <w:pStyle w:val="Odstavecseseznamem"/>
        <w:numPr>
          <w:ilvl w:val="0"/>
          <w:numId w:val="26"/>
        </w:numPr>
        <w:overflowPunct w:val="0"/>
        <w:autoSpaceDE w:val="0"/>
        <w:autoSpaceDN w:val="0"/>
        <w:adjustRightInd w:val="0"/>
        <w:spacing w:before="120" w:after="0"/>
        <w:contextualSpacing w:val="0"/>
        <w:jc w:val="both"/>
        <w:textAlignment w:val="baseline"/>
        <w:rPr>
          <w:rFonts w:eastAsia="Calibri" w:cs="Arial"/>
        </w:rPr>
      </w:pPr>
      <w:r w:rsidRPr="00E3562E">
        <w:rPr>
          <w:rFonts w:eastAsia="Calibri" w:cs="Arial"/>
        </w:rPr>
        <w:t>dozor při provádění ověřovacích, kontrolních či průkazních zkoušek zhotovitelem stavby, posuzování správnosti jejich provádění, interpretace a vyhodnocení výsledků s ohledem na předmět a cíle díla,</w:t>
      </w:r>
    </w:p>
    <w:p w14:paraId="33320CE0" w14:textId="77777777" w:rsidR="00803434" w:rsidRPr="00E3562E" w:rsidRDefault="00803434" w:rsidP="00094F36">
      <w:pPr>
        <w:pStyle w:val="Odstavecseseznamem"/>
        <w:numPr>
          <w:ilvl w:val="0"/>
          <w:numId w:val="26"/>
        </w:numPr>
        <w:overflowPunct w:val="0"/>
        <w:autoSpaceDE w:val="0"/>
        <w:autoSpaceDN w:val="0"/>
        <w:adjustRightInd w:val="0"/>
        <w:spacing w:before="120" w:after="0"/>
        <w:contextualSpacing w:val="0"/>
        <w:jc w:val="both"/>
        <w:textAlignment w:val="baseline"/>
        <w:rPr>
          <w:rFonts w:eastAsia="Calibri" w:cs="Arial"/>
        </w:rPr>
      </w:pPr>
      <w:r w:rsidRPr="00E3562E">
        <w:rPr>
          <w:rFonts w:eastAsia="Calibri" w:cs="Arial"/>
        </w:rPr>
        <w:t xml:space="preserve">účinná spolupráce a přítomnost na vyžádání při kontrole a přijetí konečného stanoviska objednatele pro přejímku prací (včetně aktu uvádění do prozatímního užívání stavby či jejích částí ke zkušebnímu </w:t>
      </w:r>
      <w:proofErr w:type="gramStart"/>
      <w:r w:rsidRPr="00E3562E">
        <w:rPr>
          <w:rFonts w:eastAsia="Calibri" w:cs="Arial"/>
        </w:rPr>
        <w:t>provozu</w:t>
      </w:r>
      <w:proofErr w:type="gramEnd"/>
      <w:r w:rsidRPr="00E3562E">
        <w:rPr>
          <w:rFonts w:eastAsia="Calibri" w:cs="Arial"/>
        </w:rPr>
        <w:t xml:space="preserve"> resp. předčasného užívání a závěrečné kontrolní </w:t>
      </w:r>
      <w:proofErr w:type="gramStart"/>
      <w:r w:rsidRPr="00E3562E">
        <w:rPr>
          <w:rFonts w:eastAsia="Calibri" w:cs="Arial"/>
        </w:rPr>
        <w:t>prohlídky - kolaudace</w:t>
      </w:r>
      <w:proofErr w:type="gramEnd"/>
      <w:r w:rsidRPr="00E3562E">
        <w:rPr>
          <w:rFonts w:eastAsia="Calibri" w:cs="Arial"/>
        </w:rPr>
        <w:t xml:space="preserve"> stavby) realizovaných zhotovitelem díla včetně přejímání dokumentace skutečného provedení stavby,</w:t>
      </w:r>
    </w:p>
    <w:p w14:paraId="2224AD84" w14:textId="77777777" w:rsidR="00803434" w:rsidRPr="00E3562E" w:rsidRDefault="00803434" w:rsidP="00094F36">
      <w:pPr>
        <w:pStyle w:val="Odstavecseseznamem"/>
        <w:numPr>
          <w:ilvl w:val="0"/>
          <w:numId w:val="26"/>
        </w:numPr>
        <w:overflowPunct w:val="0"/>
        <w:autoSpaceDE w:val="0"/>
        <w:autoSpaceDN w:val="0"/>
        <w:adjustRightInd w:val="0"/>
        <w:spacing w:before="120" w:after="0"/>
        <w:contextualSpacing w:val="0"/>
        <w:jc w:val="both"/>
        <w:textAlignment w:val="baseline"/>
        <w:rPr>
          <w:rFonts w:eastAsia="Calibri" w:cs="Arial"/>
        </w:rPr>
      </w:pPr>
      <w:r w:rsidRPr="00E3562E">
        <w:rPr>
          <w:rFonts w:eastAsia="Calibri" w:cs="Arial"/>
        </w:rPr>
        <w:t>vybraný uchazeč je garantem dosažení příslušných kvantitativních a kvalitativních parametrů stavby nejen během její vlastní realizace, ale i po celou dobu její záruční lhůty a zavazuje se provést „Dílo“ s odbornou péčí, bez vad, vlastním jménem, na vlastní náklady a odpovědnost a je povinen vyvíjet činnost v zájmu a ke spokojenosti zadavatele (objednatele stavby),</w:t>
      </w:r>
    </w:p>
    <w:p w14:paraId="74216702" w14:textId="77777777" w:rsidR="00803434" w:rsidRPr="00E3562E" w:rsidRDefault="00803434" w:rsidP="00094F36">
      <w:pPr>
        <w:pStyle w:val="Odstavecseseznamem"/>
        <w:numPr>
          <w:ilvl w:val="0"/>
          <w:numId w:val="26"/>
        </w:numPr>
        <w:overflowPunct w:val="0"/>
        <w:autoSpaceDE w:val="0"/>
        <w:autoSpaceDN w:val="0"/>
        <w:adjustRightInd w:val="0"/>
        <w:spacing w:before="120" w:after="0"/>
        <w:contextualSpacing w:val="0"/>
        <w:jc w:val="both"/>
        <w:textAlignment w:val="baseline"/>
        <w:rPr>
          <w:rFonts w:eastAsia="Calibri" w:cs="Arial"/>
        </w:rPr>
      </w:pPr>
      <w:r w:rsidRPr="00E3562E">
        <w:rPr>
          <w:rFonts w:eastAsia="Calibri" w:cs="Arial"/>
        </w:rPr>
        <w:t>vedení deníku geotechnického dozoru, který slouží pro styk mezi objednatelem stavby a geotechnickým dozorem a jsou do něj zapisovány veškeré připomínky, doporučení a pokyny. Tento deník je trvale uložený na předem určeném místě tak, aby obě strany k němu měly trvalý přístup a ani jedna strana nebyla závislá na přítomnosti druhé strany. Geotechnický dozor je oprávněn i k zápisům do typizovaného stavebního deníku „SD – SŽDC – smluvní vzor objednatele“,</w:t>
      </w:r>
    </w:p>
    <w:p w14:paraId="4079B18F" w14:textId="77777777" w:rsidR="00803434" w:rsidRPr="00E3562E" w:rsidRDefault="00803434" w:rsidP="00094F36">
      <w:pPr>
        <w:pStyle w:val="Odstavecseseznamem"/>
        <w:numPr>
          <w:ilvl w:val="0"/>
          <w:numId w:val="26"/>
        </w:numPr>
        <w:overflowPunct w:val="0"/>
        <w:autoSpaceDE w:val="0"/>
        <w:autoSpaceDN w:val="0"/>
        <w:adjustRightInd w:val="0"/>
        <w:spacing w:before="120" w:after="0"/>
        <w:contextualSpacing w:val="0"/>
        <w:jc w:val="both"/>
        <w:textAlignment w:val="baseline"/>
        <w:rPr>
          <w:rFonts w:eastAsia="Calibri" w:cs="Arial"/>
        </w:rPr>
      </w:pPr>
      <w:r w:rsidRPr="00E3562E">
        <w:rPr>
          <w:rFonts w:eastAsia="Calibri" w:cs="Arial"/>
        </w:rPr>
        <w:t xml:space="preserve">objednatel stavby je oprávněn požadovat i další blíže nespecifikované práce a činnosti v rámci kompetencí a odbornosti geotechnického dozoru v návaznosti na stavební a technologické postupy, harmonogram prací a </w:t>
      </w:r>
      <w:proofErr w:type="gramStart"/>
      <w:r w:rsidRPr="00E3562E">
        <w:rPr>
          <w:rFonts w:eastAsia="Calibri" w:cs="Arial"/>
        </w:rPr>
        <w:t>výluk - v</w:t>
      </w:r>
      <w:proofErr w:type="gramEnd"/>
      <w:r w:rsidRPr="00E3562E">
        <w:rPr>
          <w:rFonts w:eastAsia="Calibri" w:cs="Arial"/>
        </w:rPr>
        <w:t xml:space="preserve"> případě nutnosti i v mimopracovní dny,</w:t>
      </w:r>
    </w:p>
    <w:p w14:paraId="179DA247" w14:textId="77777777" w:rsidR="00803434" w:rsidRPr="00E3562E" w:rsidRDefault="00803434" w:rsidP="00094F36">
      <w:pPr>
        <w:pStyle w:val="Odstavecseseznamem"/>
        <w:numPr>
          <w:ilvl w:val="0"/>
          <w:numId w:val="26"/>
        </w:numPr>
        <w:overflowPunct w:val="0"/>
        <w:autoSpaceDE w:val="0"/>
        <w:autoSpaceDN w:val="0"/>
        <w:adjustRightInd w:val="0"/>
        <w:spacing w:before="120" w:after="0"/>
        <w:contextualSpacing w:val="0"/>
        <w:jc w:val="both"/>
        <w:textAlignment w:val="baseline"/>
        <w:rPr>
          <w:rFonts w:eastAsia="Calibri" w:cs="Arial"/>
        </w:rPr>
      </w:pPr>
      <w:r w:rsidRPr="00E3562E">
        <w:rPr>
          <w:rFonts w:eastAsia="Calibri" w:cs="Arial"/>
        </w:rPr>
        <w:t xml:space="preserve">účast na kontrolních dnech stavby (příp. na vyžádání výrobních poradách, poradách vedení </w:t>
      </w:r>
      <w:proofErr w:type="gramStart"/>
      <w:r w:rsidRPr="00E3562E">
        <w:rPr>
          <w:rFonts w:eastAsia="Calibri" w:cs="Arial"/>
        </w:rPr>
        <w:t>Stavby,…</w:t>
      </w:r>
      <w:proofErr w:type="gramEnd"/>
      <w:r w:rsidRPr="00E3562E">
        <w:rPr>
          <w:rFonts w:eastAsia="Calibri" w:cs="Arial"/>
        </w:rPr>
        <w:t>) svolaných objednatelem stavby za účasti zhotovitelů, podzhotovitelů a ostatních účastníků výstavby a informovat o výsledcích své činnosti,</w:t>
      </w:r>
    </w:p>
    <w:p w14:paraId="156743C7" w14:textId="77777777" w:rsidR="00803434" w:rsidRDefault="00803434" w:rsidP="00D502D8">
      <w:pPr>
        <w:pStyle w:val="Odstavecseseznamem"/>
        <w:numPr>
          <w:ilvl w:val="0"/>
          <w:numId w:val="26"/>
        </w:numPr>
        <w:overflowPunct w:val="0"/>
        <w:autoSpaceDE w:val="0"/>
        <w:autoSpaceDN w:val="0"/>
        <w:adjustRightInd w:val="0"/>
        <w:spacing w:before="120" w:after="120"/>
        <w:contextualSpacing w:val="0"/>
        <w:jc w:val="both"/>
        <w:textAlignment w:val="baseline"/>
        <w:rPr>
          <w:rFonts w:eastAsia="Calibri" w:cs="Arial"/>
        </w:rPr>
      </w:pPr>
      <w:r w:rsidRPr="00E3562E">
        <w:rPr>
          <w:rFonts w:eastAsia="Calibri" w:cs="Arial"/>
        </w:rPr>
        <w:lastRenderedPageBreak/>
        <w:t>vypracování závěrečné zprávy geotechnického dozoru o sledované stavbě.</w:t>
      </w:r>
    </w:p>
    <w:p w14:paraId="6E913C69" w14:textId="663707D9" w:rsidR="004850CE" w:rsidRDefault="004850CE" w:rsidP="003C2C9A">
      <w:pPr>
        <w:pStyle w:val="Odstavecseseznamem"/>
        <w:numPr>
          <w:ilvl w:val="1"/>
          <w:numId w:val="15"/>
        </w:numPr>
        <w:suppressAutoHyphens/>
        <w:spacing w:before="240"/>
        <w:contextualSpacing w:val="0"/>
        <w:jc w:val="both"/>
        <w:rPr>
          <w:rFonts w:cs="Arial"/>
        </w:rPr>
      </w:pPr>
      <w:r w:rsidRPr="00CD463D">
        <w:rPr>
          <w:rFonts w:cs="Arial"/>
        </w:rPr>
        <w:t xml:space="preserve">Bližší specifikace předmětu plnění veřejné zakázky je </w:t>
      </w:r>
      <w:r w:rsidR="00BA39FE" w:rsidRPr="000F2373">
        <w:rPr>
          <w:rFonts w:cs="Arial"/>
        </w:rPr>
        <w:t>uvedena</w:t>
      </w:r>
      <w:r w:rsidR="00BA39FE" w:rsidRPr="00CD463D">
        <w:rPr>
          <w:rFonts w:cs="Arial"/>
        </w:rPr>
        <w:t xml:space="preserve"> </w:t>
      </w:r>
      <w:r w:rsidRPr="00CD463D">
        <w:rPr>
          <w:rFonts w:cs="Arial"/>
        </w:rPr>
        <w:t>v dalších částech zadávací dokumentace.</w:t>
      </w:r>
    </w:p>
    <w:p w14:paraId="44E2AB2F" w14:textId="77777777" w:rsidR="000F2373"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Předpokládaná hodnota zakázky:</w:t>
      </w:r>
      <w:r w:rsidR="000F2373" w:rsidRPr="000F2373">
        <w:rPr>
          <w:b/>
          <w:bCs/>
          <w:u w:val="single"/>
        </w:rPr>
        <w:t xml:space="preserve"> </w:t>
      </w:r>
    </w:p>
    <w:p w14:paraId="2227F049" w14:textId="183A79D4" w:rsidR="00F30C22" w:rsidRPr="003F6CED" w:rsidRDefault="004850CE" w:rsidP="0057152F">
      <w:pPr>
        <w:pStyle w:val="Odstavecseseznamem"/>
        <w:numPr>
          <w:ilvl w:val="1"/>
          <w:numId w:val="15"/>
        </w:numPr>
        <w:suppressAutoHyphens/>
        <w:spacing w:after="120"/>
        <w:contextualSpacing w:val="0"/>
        <w:jc w:val="both"/>
        <w:rPr>
          <w:rFonts w:cs="Arial"/>
        </w:rPr>
      </w:pPr>
      <w:r w:rsidRPr="003F6CED">
        <w:rPr>
          <w:rFonts w:cs="Arial"/>
        </w:rPr>
        <w:t>Zadavatelem stanovená předpokládaná hodnota zakázky činí </w:t>
      </w:r>
      <w:r w:rsidR="003F6CED" w:rsidRPr="003F6CED">
        <w:rPr>
          <w:rFonts w:cs="Arial"/>
          <w:b/>
          <w:bCs/>
        </w:rPr>
        <w:t>5 150 000</w:t>
      </w:r>
      <w:r w:rsidRPr="003F6CED">
        <w:rPr>
          <w:rFonts w:cs="Arial"/>
          <w:b/>
          <w:bCs/>
        </w:rPr>
        <w:t xml:space="preserve"> Kč (bez DPH)</w:t>
      </w:r>
      <w:r w:rsidRPr="003F6CED">
        <w:rPr>
          <w:rFonts w:cs="Arial"/>
        </w:rPr>
        <w:t>.</w:t>
      </w:r>
    </w:p>
    <w:p w14:paraId="25F69F5F" w14:textId="77777777"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 xml:space="preserve">Zadávací dokumentaci tvoří:    </w:t>
      </w:r>
    </w:p>
    <w:p w14:paraId="014CBA09" w14:textId="77777777" w:rsidR="00736392" w:rsidRPr="00EA2B6B" w:rsidRDefault="00736392" w:rsidP="0057152F">
      <w:pPr>
        <w:pStyle w:val="Odstavecseseznamem"/>
        <w:numPr>
          <w:ilvl w:val="1"/>
          <w:numId w:val="15"/>
        </w:numPr>
        <w:suppressAutoHyphens/>
        <w:spacing w:after="120"/>
        <w:contextualSpacing w:val="0"/>
        <w:jc w:val="both"/>
        <w:rPr>
          <w:rStyle w:val="Hypertextovodkaz"/>
          <w:lang w:eastAsia="cs-CZ"/>
        </w:rPr>
      </w:pPr>
      <w:r w:rsidRPr="00006738">
        <w:rPr>
          <w:rFonts w:cs="Arial"/>
        </w:rPr>
        <w:t xml:space="preserve">Zadávací dokumentace je přístupná na profilu zadavatele: </w:t>
      </w:r>
      <w:hyperlink r:id="rId12" w:history="1">
        <w:r w:rsidRPr="00EA2B6B">
          <w:rPr>
            <w:rStyle w:val="Hypertextovodkaz"/>
            <w:lang w:eastAsia="cs-CZ"/>
          </w:rPr>
          <w:t>https://zakazky.spravazeleznic.cz/</w:t>
        </w:r>
      </w:hyperlink>
    </w:p>
    <w:p w14:paraId="7789996C" w14:textId="77777777" w:rsidR="004850CE" w:rsidRPr="000F2373" w:rsidRDefault="004850CE" w:rsidP="0057152F">
      <w:pPr>
        <w:pStyle w:val="Odstavecseseznamem"/>
        <w:numPr>
          <w:ilvl w:val="1"/>
          <w:numId w:val="15"/>
        </w:numPr>
        <w:suppressAutoHyphens/>
        <w:spacing w:after="120"/>
        <w:contextualSpacing w:val="0"/>
        <w:jc w:val="both"/>
        <w:rPr>
          <w:rFonts w:cs="Arial"/>
        </w:rPr>
      </w:pPr>
      <w:r w:rsidRPr="00066DAE">
        <w:rPr>
          <w:rFonts w:cs="Arial"/>
        </w:rPr>
        <w:t>Součástí zadávací dokumentace je:</w:t>
      </w:r>
    </w:p>
    <w:p w14:paraId="74CFC03D" w14:textId="031E5868" w:rsidR="004850CE" w:rsidRPr="00E26C30" w:rsidRDefault="004850CE" w:rsidP="005423E7">
      <w:pPr>
        <w:pStyle w:val="Odstavecseseznamem"/>
        <w:numPr>
          <w:ilvl w:val="0"/>
          <w:numId w:val="14"/>
        </w:numPr>
        <w:suppressAutoHyphens/>
        <w:spacing w:after="0"/>
        <w:contextualSpacing w:val="0"/>
        <w:jc w:val="both"/>
        <w:rPr>
          <w:rFonts w:cs="Arial"/>
        </w:rPr>
      </w:pPr>
      <w:r w:rsidRPr="00E26C30">
        <w:rPr>
          <w:rFonts w:cs="Arial"/>
        </w:rPr>
        <w:t xml:space="preserve">Výzva k podání nabídky </w:t>
      </w:r>
      <w:r w:rsidR="00F96C6E" w:rsidRPr="00E26C30">
        <w:rPr>
          <w:rFonts w:cs="Arial"/>
        </w:rPr>
        <w:t xml:space="preserve">vč. </w:t>
      </w:r>
      <w:r w:rsidR="000F2373" w:rsidRPr="00E26C30">
        <w:rPr>
          <w:rFonts w:cs="Arial"/>
        </w:rPr>
        <w:t>P</w:t>
      </w:r>
      <w:r w:rsidR="00F96C6E" w:rsidRPr="00E26C30">
        <w:rPr>
          <w:rFonts w:cs="Arial"/>
        </w:rPr>
        <w:t>říloh</w:t>
      </w:r>
      <w:r w:rsidR="000F2373" w:rsidRPr="00E26C30">
        <w:rPr>
          <w:rFonts w:cs="Arial"/>
        </w:rPr>
        <w:t xml:space="preserve"> </w:t>
      </w:r>
    </w:p>
    <w:p w14:paraId="1E063803" w14:textId="449CF026" w:rsidR="00803434" w:rsidRDefault="004850CE" w:rsidP="005423E7">
      <w:pPr>
        <w:pStyle w:val="Odstavecseseznamem"/>
        <w:numPr>
          <w:ilvl w:val="0"/>
          <w:numId w:val="14"/>
        </w:numPr>
        <w:suppressAutoHyphens/>
        <w:spacing w:after="0"/>
        <w:contextualSpacing w:val="0"/>
        <w:jc w:val="both"/>
        <w:rPr>
          <w:rFonts w:cs="Arial"/>
        </w:rPr>
      </w:pPr>
      <w:r w:rsidRPr="00815AD7">
        <w:rPr>
          <w:rFonts w:cs="Arial"/>
        </w:rPr>
        <w:t>Návrh Smlouvy o dílo vč. příloh</w:t>
      </w:r>
      <w:r w:rsidR="003C79A1" w:rsidRPr="00815AD7">
        <w:rPr>
          <w:rFonts w:cs="Arial"/>
        </w:rPr>
        <w:t xml:space="preserve"> </w:t>
      </w:r>
    </w:p>
    <w:p w14:paraId="610EE137" w14:textId="5D4F0164" w:rsidR="004850CE" w:rsidRPr="00815AD7" w:rsidRDefault="00803434" w:rsidP="005423E7">
      <w:pPr>
        <w:pStyle w:val="Odstavecseseznamem"/>
        <w:numPr>
          <w:ilvl w:val="0"/>
          <w:numId w:val="14"/>
        </w:numPr>
        <w:suppressAutoHyphens/>
        <w:spacing w:after="120"/>
        <w:contextualSpacing w:val="0"/>
        <w:jc w:val="both"/>
        <w:rPr>
          <w:rFonts w:cs="Arial"/>
        </w:rPr>
      </w:pPr>
      <w:r>
        <w:rPr>
          <w:rFonts w:cs="Arial"/>
        </w:rPr>
        <w:t>Projektová dokumentace stavby</w:t>
      </w:r>
      <w:r w:rsidR="004850CE" w:rsidRPr="00815AD7">
        <w:rPr>
          <w:rFonts w:cs="Arial"/>
        </w:rPr>
        <w:tab/>
        <w:t xml:space="preserve"> </w:t>
      </w:r>
    </w:p>
    <w:p w14:paraId="23F7035C" w14:textId="77777777" w:rsidR="004850CE" w:rsidRDefault="006B110C" w:rsidP="00EE0D22">
      <w:pPr>
        <w:pStyle w:val="Odstavecseseznamem"/>
        <w:numPr>
          <w:ilvl w:val="1"/>
          <w:numId w:val="15"/>
        </w:numPr>
        <w:suppressAutoHyphens/>
        <w:jc w:val="both"/>
        <w:rPr>
          <w:rFonts w:cs="Arial"/>
        </w:rPr>
      </w:pPr>
      <w:r w:rsidRPr="000F2373">
        <w:rPr>
          <w:rFonts w:cs="Arial"/>
        </w:rPr>
        <w:t xml:space="preserve">Zadavatel umožňuje dodavateli přístup ke všem svým interním předpisům následujícím způsobem: </w:t>
      </w:r>
      <w:hyperlink r:id="rId13" w:history="1">
        <w:r w:rsidRPr="00EA2B6B">
          <w:rPr>
            <w:rStyle w:val="Hypertextovodkaz"/>
            <w:lang w:eastAsia="cs-CZ"/>
          </w:rPr>
          <w:t>http://www.tudc.cz/</w:t>
        </w:r>
      </w:hyperlink>
      <w:r w:rsidRPr="00EA2B6B">
        <w:rPr>
          <w:rStyle w:val="Hypertextovodkaz"/>
          <w:lang w:eastAsia="cs-CZ"/>
        </w:rPr>
        <w:t xml:space="preserve"> </w:t>
      </w:r>
      <w:r w:rsidRPr="000F2373">
        <w:rPr>
          <w:rFonts w:cs="Arial"/>
        </w:rPr>
        <w:t xml:space="preserve">nebo </w:t>
      </w:r>
      <w:hyperlink r:id="rId14" w:history="1">
        <w:r w:rsidR="0061452A" w:rsidRPr="00EA2B6B">
          <w:rPr>
            <w:rStyle w:val="Hypertextovodkaz"/>
            <w:lang w:eastAsia="cs-CZ"/>
          </w:rPr>
          <w:t>https://www.spravazeleznic.cz/</w:t>
        </w:r>
      </w:hyperlink>
      <w:r w:rsidRPr="00EA2B6B">
        <w:rPr>
          <w:rStyle w:val="Hypertextovodkaz"/>
          <w:lang w:eastAsia="cs-CZ"/>
        </w:rPr>
        <w:t xml:space="preserve"> (v sekci „O nás“ –&gt; „Vnitřní předpisy“ odkaz „Dokumenty a předpisy“).</w:t>
      </w:r>
    </w:p>
    <w:p w14:paraId="4138134E" w14:textId="77777777" w:rsidR="00F30C22" w:rsidRPr="000F2373" w:rsidRDefault="00F30C22" w:rsidP="00F30C22">
      <w:pPr>
        <w:pStyle w:val="Odstavecseseznamem"/>
        <w:suppressAutoHyphens/>
        <w:jc w:val="both"/>
        <w:rPr>
          <w:rFonts w:cs="Arial"/>
        </w:rPr>
      </w:pPr>
    </w:p>
    <w:p w14:paraId="56489ACA" w14:textId="77777777"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Doba a místo plnění zakázky:</w:t>
      </w:r>
    </w:p>
    <w:p w14:paraId="3A672454" w14:textId="515FA690" w:rsidR="004850CE" w:rsidRPr="00113538" w:rsidRDefault="00113538" w:rsidP="00EE0D22">
      <w:pPr>
        <w:pStyle w:val="Odstavecseseznamem"/>
        <w:numPr>
          <w:ilvl w:val="1"/>
          <w:numId w:val="15"/>
        </w:numPr>
        <w:suppressAutoHyphens/>
        <w:ind w:left="426" w:hanging="426"/>
        <w:contextualSpacing w:val="0"/>
        <w:jc w:val="both"/>
        <w:rPr>
          <w:rFonts w:cs="Arial"/>
          <w:b/>
          <w:bCs/>
          <w:u w:val="single"/>
        </w:rPr>
      </w:pPr>
      <w:r>
        <w:rPr>
          <w:rFonts w:cs="Arial"/>
          <w:u w:val="single"/>
        </w:rPr>
        <w:t xml:space="preserve"> </w:t>
      </w:r>
      <w:r w:rsidR="004850CE" w:rsidRPr="00113538">
        <w:rPr>
          <w:rFonts w:cs="Arial"/>
          <w:b/>
          <w:bCs/>
          <w:u w:val="single"/>
        </w:rPr>
        <w:t>Doba plnění:</w:t>
      </w:r>
    </w:p>
    <w:p w14:paraId="7ED4842C" w14:textId="186E7A9E" w:rsidR="00B43526" w:rsidRPr="00B43526" w:rsidRDefault="00B43526" w:rsidP="00EE0D22">
      <w:pPr>
        <w:pStyle w:val="Odstavecseseznamem"/>
        <w:numPr>
          <w:ilvl w:val="0"/>
          <w:numId w:val="16"/>
        </w:numPr>
        <w:spacing w:before="120" w:after="120"/>
        <w:ind w:left="709" w:hanging="425"/>
        <w:contextualSpacing w:val="0"/>
        <w:jc w:val="both"/>
        <w:rPr>
          <w:rFonts w:ascii="Verdana" w:hAnsi="Verdana" w:cs="Arial"/>
        </w:rPr>
      </w:pPr>
      <w:r w:rsidRPr="00B43526">
        <w:rPr>
          <w:rFonts w:ascii="Verdana" w:hAnsi="Verdana" w:cs="Arial"/>
        </w:rPr>
        <w:t xml:space="preserve">Termín zahájení </w:t>
      </w:r>
      <w:r w:rsidR="00803434">
        <w:rPr>
          <w:rFonts w:ascii="Verdana" w:hAnsi="Verdana" w:cs="Arial"/>
        </w:rPr>
        <w:t>prací</w:t>
      </w:r>
      <w:r w:rsidRPr="00B43526">
        <w:rPr>
          <w:rFonts w:ascii="Verdana" w:hAnsi="Verdana" w:cs="Arial"/>
        </w:rPr>
        <w:t xml:space="preserve">: </w:t>
      </w:r>
      <w:r w:rsidR="00803434">
        <w:rPr>
          <w:rFonts w:ascii="Verdana" w:hAnsi="Verdana" w:cs="Arial"/>
          <w:b/>
        </w:rPr>
        <w:t>ihned po nabytí účinnosti Smlouvy</w:t>
      </w:r>
    </w:p>
    <w:p w14:paraId="06BCB028" w14:textId="425D5B39" w:rsidR="00803434" w:rsidRDefault="00B43526" w:rsidP="00803434">
      <w:pPr>
        <w:suppressAutoHyphens/>
        <w:spacing w:after="0" w:line="240" w:lineRule="auto"/>
        <w:ind w:left="567" w:firstLine="141"/>
        <w:jc w:val="both"/>
        <w:rPr>
          <w:rFonts w:eastAsia="Times New Roman" w:cs="Arial"/>
          <w:b/>
          <w:lang w:eastAsia="cs-CZ"/>
        </w:rPr>
      </w:pPr>
      <w:r w:rsidRPr="00B43526">
        <w:rPr>
          <w:rFonts w:ascii="Verdana" w:hAnsi="Verdana" w:cs="Arial"/>
        </w:rPr>
        <w:t xml:space="preserve">Termín ukončení </w:t>
      </w:r>
      <w:r w:rsidR="00803434">
        <w:rPr>
          <w:rFonts w:ascii="Verdana" w:hAnsi="Verdana" w:cs="Arial"/>
        </w:rPr>
        <w:t>prací</w:t>
      </w:r>
      <w:r w:rsidRPr="00B43526">
        <w:rPr>
          <w:rFonts w:ascii="Verdana" w:hAnsi="Verdana" w:cs="Arial"/>
        </w:rPr>
        <w:t xml:space="preserve">: </w:t>
      </w:r>
      <w:r w:rsidR="00803434" w:rsidRPr="00C820B5">
        <w:rPr>
          <w:rFonts w:eastAsia="Times New Roman" w:cs="Arial"/>
          <w:b/>
          <w:lang w:eastAsia="cs-CZ"/>
        </w:rPr>
        <w:t xml:space="preserve">dle termínu ukončení </w:t>
      </w:r>
      <w:r w:rsidR="00803434">
        <w:rPr>
          <w:rFonts w:eastAsia="Times New Roman" w:cs="Arial"/>
          <w:b/>
          <w:lang w:eastAsia="cs-CZ"/>
        </w:rPr>
        <w:t>vlastní SOD na realizaci stavby</w:t>
      </w:r>
      <w:r w:rsidR="009F7DE4" w:rsidRPr="009F7DE4">
        <w:rPr>
          <w:rFonts w:eastAsia="Times New Roman" w:cs="Arial"/>
          <w:b/>
          <w:lang w:eastAsia="cs-CZ"/>
        </w:rPr>
        <w:t>, nejpozději do 90 Dnů od dokončení celého Díla (předpoklad 06/2029)</w:t>
      </w:r>
    </w:p>
    <w:p w14:paraId="0FBE9C9E" w14:textId="4571F556" w:rsidR="00803434" w:rsidRDefault="00803434" w:rsidP="00803434">
      <w:pPr>
        <w:suppressAutoHyphens/>
        <w:spacing w:after="0" w:line="240" w:lineRule="auto"/>
        <w:ind w:left="4815" w:firstLine="141"/>
        <w:jc w:val="both"/>
        <w:rPr>
          <w:rFonts w:eastAsia="Times New Roman" w:cs="Arial"/>
          <w:b/>
          <w:lang w:eastAsia="cs-CZ"/>
        </w:rPr>
      </w:pPr>
    </w:p>
    <w:p w14:paraId="03E7FDED" w14:textId="77777777" w:rsidR="000E78AD" w:rsidRDefault="000E78AD" w:rsidP="00803434">
      <w:pPr>
        <w:suppressAutoHyphens/>
        <w:spacing w:after="0" w:line="240" w:lineRule="auto"/>
        <w:ind w:left="4815" w:firstLine="141"/>
        <w:jc w:val="both"/>
        <w:rPr>
          <w:rFonts w:eastAsia="Times New Roman" w:cs="Arial"/>
          <w:b/>
          <w:lang w:eastAsia="cs-CZ"/>
        </w:rPr>
      </w:pPr>
    </w:p>
    <w:p w14:paraId="618C463C" w14:textId="45403350" w:rsidR="004850CE" w:rsidRPr="00113538" w:rsidRDefault="004850CE" w:rsidP="002F4996">
      <w:pPr>
        <w:pStyle w:val="Odstavecseseznamem"/>
        <w:numPr>
          <w:ilvl w:val="1"/>
          <w:numId w:val="15"/>
        </w:numPr>
        <w:suppressAutoHyphens/>
        <w:spacing w:after="120"/>
        <w:ind w:left="425" w:hanging="425"/>
        <w:contextualSpacing w:val="0"/>
        <w:jc w:val="both"/>
        <w:rPr>
          <w:rFonts w:cs="Arial"/>
          <w:b/>
          <w:bCs/>
          <w:u w:val="single"/>
        </w:rPr>
      </w:pPr>
      <w:r w:rsidRPr="00113538">
        <w:rPr>
          <w:rFonts w:cs="Arial"/>
          <w:b/>
          <w:bCs/>
          <w:u w:val="single"/>
        </w:rPr>
        <w:t xml:space="preserve">Místo plnění: </w:t>
      </w:r>
    </w:p>
    <w:p w14:paraId="5448C6FB" w14:textId="77777777" w:rsidR="00803434" w:rsidRPr="00803434" w:rsidRDefault="00803434" w:rsidP="00803434">
      <w:pPr>
        <w:spacing w:after="120"/>
        <w:jc w:val="both"/>
        <w:rPr>
          <w:rFonts w:cs="Arial"/>
        </w:rPr>
      </w:pPr>
      <w:r w:rsidRPr="00803434">
        <w:rPr>
          <w:rFonts w:eastAsia="Times New Roman" w:cs="Arial"/>
          <w:lang w:eastAsia="cs-CZ"/>
        </w:rPr>
        <w:t>Místem plnění je: staveniště včetně bezprostředního okolí stavby, sídlo zadavatele a jednotlivá pracoviště zadavatele.</w:t>
      </w:r>
    </w:p>
    <w:p w14:paraId="5864EF69" w14:textId="77777777" w:rsidR="001D4E63" w:rsidRDefault="001D4E63" w:rsidP="001D4E63">
      <w:pPr>
        <w:spacing w:after="0"/>
        <w:jc w:val="both"/>
        <w:rPr>
          <w:rFonts w:cs="Arial"/>
        </w:rPr>
      </w:pPr>
    </w:p>
    <w:p w14:paraId="428357C2" w14:textId="77777777" w:rsidR="004850CE" w:rsidRPr="000F2373" w:rsidRDefault="004850CE" w:rsidP="00815AD7">
      <w:pPr>
        <w:pStyle w:val="Odstavecseseznamem"/>
        <w:numPr>
          <w:ilvl w:val="0"/>
          <w:numId w:val="15"/>
        </w:numPr>
        <w:suppressAutoHyphens/>
        <w:spacing w:after="120"/>
        <w:ind w:left="391" w:hanging="391"/>
        <w:contextualSpacing w:val="0"/>
        <w:jc w:val="both"/>
        <w:rPr>
          <w:b/>
          <w:bCs/>
          <w:u w:val="single"/>
        </w:rPr>
      </w:pPr>
      <w:r w:rsidRPr="000F2373">
        <w:rPr>
          <w:b/>
          <w:bCs/>
          <w:u w:val="single"/>
        </w:rPr>
        <w:t>Prokazování kvalifikace:</w:t>
      </w:r>
    </w:p>
    <w:p w14:paraId="43CA80DF" w14:textId="371A31D3" w:rsidR="004850CE" w:rsidRDefault="004850CE" w:rsidP="002317DA">
      <w:pPr>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2317DA">
      <w:pPr>
        <w:spacing w:before="120"/>
        <w:jc w:val="both"/>
        <w:rPr>
          <w:rFonts w:cs="Arial"/>
        </w:rPr>
      </w:pPr>
      <w:r>
        <w:rPr>
          <w:rFonts w:cs="Arial"/>
        </w:rPr>
        <w:t>Splněním kvalifikace se rozumí, že účastník doloží následující doklady, jimiž svou kvalifikaci prokáže:</w:t>
      </w:r>
    </w:p>
    <w:p w14:paraId="148705E1" w14:textId="4E3E3975" w:rsidR="004850CE" w:rsidRPr="000F2373" w:rsidRDefault="004850CE" w:rsidP="00815AD7">
      <w:pPr>
        <w:pStyle w:val="Odstavecseseznamem"/>
        <w:numPr>
          <w:ilvl w:val="1"/>
          <w:numId w:val="15"/>
        </w:numPr>
        <w:suppressAutoHyphens/>
        <w:spacing w:after="120"/>
        <w:ind w:left="425" w:hanging="425"/>
        <w:contextualSpacing w:val="0"/>
        <w:jc w:val="both"/>
        <w:rPr>
          <w:rFonts w:cs="Arial"/>
          <w:b/>
          <w:bCs/>
        </w:rPr>
      </w:pPr>
      <w:r w:rsidRPr="000F2373">
        <w:rPr>
          <w:rFonts w:cs="Arial"/>
          <w:b/>
          <w:bCs/>
        </w:rPr>
        <w:t>Základní způsobilost:</w:t>
      </w:r>
    </w:p>
    <w:p w14:paraId="1AF936BF" w14:textId="04FAC633" w:rsidR="004850CE" w:rsidRDefault="004850CE" w:rsidP="00757BAF">
      <w:pPr>
        <w:suppressAutoHyphens/>
        <w:spacing w:after="0"/>
        <w:ind w:left="709"/>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prokáže ve vztahu k</w:t>
      </w:r>
      <w:r w:rsidR="00D72E25">
        <w:rPr>
          <w:rFonts w:cs="Arial"/>
          <w:i/>
        </w:rPr>
        <w:t> </w:t>
      </w:r>
      <w:r w:rsidR="009D2A1C">
        <w:rPr>
          <w:rFonts w:cs="Arial"/>
          <w:i/>
        </w:rPr>
        <w:t xml:space="preserve">České republice splnění </w:t>
      </w:r>
      <w:r w:rsidRPr="009E5989">
        <w:rPr>
          <w:rFonts w:cs="Arial"/>
          <w:i/>
        </w:rPr>
        <w:t xml:space="preserve">základní </w:t>
      </w:r>
      <w:r>
        <w:rPr>
          <w:rFonts w:cs="Arial"/>
          <w:i/>
        </w:rPr>
        <w:t>způsobilost</w:t>
      </w:r>
      <w:r w:rsidR="009D2A1C">
        <w:rPr>
          <w:rFonts w:cs="Arial"/>
          <w:i/>
        </w:rPr>
        <w:t>i předložením</w:t>
      </w:r>
      <w:r w:rsidRPr="009E5989">
        <w:rPr>
          <w:rFonts w:cs="Arial"/>
          <w:i/>
        </w:rPr>
        <w:t xml:space="preserve"> </w:t>
      </w:r>
      <w:r>
        <w:rPr>
          <w:rFonts w:cs="Arial"/>
          <w:i/>
        </w:rPr>
        <w:t>čestn</w:t>
      </w:r>
      <w:r w:rsidR="009D2A1C">
        <w:rPr>
          <w:rFonts w:cs="Arial"/>
          <w:i/>
        </w:rPr>
        <w:t>ého</w:t>
      </w:r>
      <w:r w:rsidRPr="009E5989">
        <w:rPr>
          <w:rFonts w:cs="Arial"/>
          <w:i/>
        </w:rPr>
        <w:t xml:space="preserve"> prohlášení</w:t>
      </w:r>
      <w:r w:rsidR="009D2A1C">
        <w:rPr>
          <w:rFonts w:cs="Arial"/>
          <w:i/>
        </w:rPr>
        <w:t xml:space="preserve"> zpracovaného v</w:t>
      </w:r>
      <w:r w:rsidR="00D72E25">
        <w:rPr>
          <w:rFonts w:cs="Arial"/>
          <w:i/>
        </w:rPr>
        <w:t> </w:t>
      </w:r>
      <w:r w:rsidR="009D2A1C">
        <w:rPr>
          <w:rFonts w:cs="Arial"/>
          <w:i/>
        </w:rPr>
        <w:t>souladu s</w:t>
      </w:r>
      <w:r w:rsidR="00D72E25">
        <w:rPr>
          <w:rFonts w:cs="Arial"/>
          <w:i/>
        </w:rPr>
        <w:t> </w:t>
      </w:r>
      <w:r w:rsidR="009D2A1C" w:rsidRPr="006236F0">
        <w:rPr>
          <w:rFonts w:cs="Arial"/>
          <w:i/>
        </w:rPr>
        <w:t xml:space="preserve">přílohou č. </w:t>
      </w:r>
      <w:r w:rsidR="00873BFC" w:rsidRPr="006236F0">
        <w:rPr>
          <w:rFonts w:cs="Arial"/>
          <w:i/>
        </w:rPr>
        <w:t>3</w:t>
      </w:r>
      <w:r w:rsidR="009D2A1C" w:rsidRPr="006236F0">
        <w:rPr>
          <w:rFonts w:cs="Arial"/>
          <w:i/>
        </w:rPr>
        <w:t xml:space="preserve"> této Výzvy</w:t>
      </w:r>
      <w:r w:rsidRPr="006236F0">
        <w:rPr>
          <w:rFonts w:cs="Arial"/>
          <w:i/>
        </w:rPr>
        <w:t>, ze kterého musí být zřejmé, že:</w:t>
      </w:r>
      <w:r w:rsidRPr="009E5989">
        <w:rPr>
          <w:rFonts w:cs="Arial"/>
          <w:i/>
        </w:rPr>
        <w:t xml:space="preserve"> </w:t>
      </w:r>
    </w:p>
    <w:p w14:paraId="65B60517" w14:textId="48133FEB"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byl v</w:t>
      </w:r>
      <w:r w:rsidR="00D72E25">
        <w:rPr>
          <w:rFonts w:cs="Arial"/>
        </w:rPr>
        <w:t> </w:t>
      </w:r>
      <w:r w:rsidRPr="00154C07">
        <w:rPr>
          <w:rFonts w:cs="Arial"/>
        </w:rPr>
        <w:t>zemi svého sídla v</w:t>
      </w:r>
      <w:r w:rsidR="00D72E25">
        <w:rPr>
          <w:rFonts w:cs="Arial"/>
        </w:rPr>
        <w:t> </w:t>
      </w:r>
      <w:r w:rsidRPr="00154C07">
        <w:rPr>
          <w:rFonts w:cs="Arial"/>
        </w:rPr>
        <w:t xml:space="preserve">posledních 5 letech před zahájením </w:t>
      </w:r>
      <w:r w:rsidR="00D15600">
        <w:rPr>
          <w:rFonts w:cs="Arial"/>
        </w:rPr>
        <w:t>výběrového</w:t>
      </w:r>
      <w:r w:rsidRPr="00154C07">
        <w:rPr>
          <w:rFonts w:cs="Arial"/>
        </w:rPr>
        <w:t xml:space="preserve"> řízení pravomocně odsouzen pro trestný čin uvedený v</w:t>
      </w:r>
      <w:r w:rsidR="00D72E25">
        <w:rPr>
          <w:rFonts w:cs="Arial"/>
        </w:rPr>
        <w:t> </w:t>
      </w:r>
      <w:r w:rsidRPr="00154C07">
        <w:rPr>
          <w:rFonts w:cs="Arial"/>
        </w:rPr>
        <w:t>příloze č. 3 k</w:t>
      </w:r>
      <w:r w:rsidR="00D72E25">
        <w:rPr>
          <w:rFonts w:cs="Arial"/>
        </w:rPr>
        <w:t> </w:t>
      </w:r>
      <w:r>
        <w:rPr>
          <w:rFonts w:cs="Arial"/>
        </w:rPr>
        <w:t>zákonu</w:t>
      </w:r>
      <w:r w:rsidRPr="00154C07">
        <w:rPr>
          <w:rFonts w:cs="Arial"/>
        </w:rPr>
        <w:t xml:space="preserve"> nebo obdobný trestný čin podle právního řádu země sídla dodavatele, přičemž k</w:t>
      </w:r>
      <w:r w:rsidR="00D72E25">
        <w:rPr>
          <w:rFonts w:cs="Arial"/>
        </w:rPr>
        <w:t> </w:t>
      </w:r>
      <w:r w:rsidRPr="00154C07">
        <w:rPr>
          <w:rFonts w:cs="Arial"/>
        </w:rPr>
        <w:t xml:space="preserve">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w:t>
      </w:r>
      <w:r w:rsidR="00D72E25">
        <w:rPr>
          <w:rFonts w:cs="Arial"/>
        </w:rPr>
        <w:t> </w:t>
      </w:r>
      <w:r w:rsidRPr="00154C07">
        <w:rPr>
          <w:rFonts w:cs="Arial"/>
        </w:rPr>
        <w:t xml:space="preserve">případě pobočky závodu české právnické osoby musí podmínku splňovat tato právnická osoba, každý člen statutárního orgánu této právnické </w:t>
      </w:r>
      <w:r w:rsidRPr="00154C07">
        <w:rPr>
          <w:rFonts w:cs="Arial"/>
        </w:rPr>
        <w:lastRenderedPageBreak/>
        <w:t>osoby, osoba zastupující tuto právnickou osobu ve statutárním orgánu dodavatele a vedoucí pobočky závodu;</w:t>
      </w:r>
    </w:p>
    <w:p w14:paraId="12EE3D0B" w14:textId="62E16E0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2202EA3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veřejné zdravotní pojištění; </w:t>
      </w:r>
    </w:p>
    <w:p w14:paraId="538B2EAA" w14:textId="3FD520A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sociální zabezpečení a příspěvku na státní politiku zaměstnanosti; </w:t>
      </w:r>
    </w:p>
    <w:p w14:paraId="1D8A03C1" w14:textId="7049C413" w:rsidR="004850CE" w:rsidRPr="00E67F08" w:rsidRDefault="004850CE" w:rsidP="00EE0D22">
      <w:pPr>
        <w:numPr>
          <w:ilvl w:val="0"/>
          <w:numId w:val="5"/>
        </w:numPr>
        <w:overflowPunct w:val="0"/>
        <w:autoSpaceDE w:val="0"/>
        <w:autoSpaceDN w:val="0"/>
        <w:adjustRightInd w:val="0"/>
        <w:spacing w:before="120" w:after="120" w:line="240" w:lineRule="auto"/>
        <w:ind w:left="709" w:hanging="425"/>
        <w:jc w:val="both"/>
        <w:rPr>
          <w:rFonts w:cs="Arial"/>
        </w:rPr>
      </w:pPr>
      <w:r>
        <w:rPr>
          <w:rFonts w:cs="Arial"/>
        </w:rPr>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22FB7556" w:rsidR="004850CE" w:rsidRDefault="004850CE" w:rsidP="00757BAF">
      <w:pPr>
        <w:suppressAutoHyphens/>
        <w:spacing w:before="120" w:after="0"/>
        <w:ind w:left="709"/>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4E74284" w14:textId="77777777" w:rsidR="00D72E25" w:rsidRDefault="00D72E25" w:rsidP="00D72E25">
      <w:pPr>
        <w:suppressAutoHyphens/>
        <w:spacing w:after="0"/>
        <w:jc w:val="both"/>
        <w:rPr>
          <w:rFonts w:cs="Arial"/>
          <w:u w:val="single"/>
        </w:rPr>
      </w:pPr>
    </w:p>
    <w:p w14:paraId="7CFEC787" w14:textId="77777777" w:rsidR="004850CE" w:rsidRPr="00CE5C3C" w:rsidRDefault="004850CE" w:rsidP="00815AD7">
      <w:pPr>
        <w:pStyle w:val="Odstavecseseznamem"/>
        <w:numPr>
          <w:ilvl w:val="1"/>
          <w:numId w:val="15"/>
        </w:numPr>
        <w:suppressAutoHyphens/>
        <w:spacing w:after="120"/>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EE0D22">
      <w:pPr>
        <w:numPr>
          <w:ilvl w:val="0"/>
          <w:numId w:val="7"/>
        </w:numPr>
        <w:spacing w:after="0" w:line="240" w:lineRule="auto"/>
        <w:ind w:left="709"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0D055A48" w:rsidR="004850CE" w:rsidRPr="00997172" w:rsidRDefault="004850CE" w:rsidP="00931326">
      <w:pPr>
        <w:spacing w:after="120"/>
        <w:ind w:left="709" w:hanging="1"/>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r w:rsidRPr="00997172">
        <w:rPr>
          <w:rFonts w:cs="Arial"/>
        </w:rPr>
        <w:t xml:space="preserve">                                               </w:t>
      </w:r>
    </w:p>
    <w:p w14:paraId="650E90B0" w14:textId="77777777" w:rsidR="004850CE" w:rsidRPr="00997172" w:rsidRDefault="004850CE" w:rsidP="00EE0D22">
      <w:pPr>
        <w:numPr>
          <w:ilvl w:val="0"/>
          <w:numId w:val="7"/>
        </w:numPr>
        <w:suppressAutoHyphens/>
        <w:spacing w:before="120" w:after="0" w:line="240" w:lineRule="auto"/>
        <w:ind w:left="709" w:hanging="425"/>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7AD18FEB" w14:textId="1AB6A84E" w:rsidR="004850CE" w:rsidRPr="00D571B8" w:rsidRDefault="004850CE" w:rsidP="00931326">
      <w:pPr>
        <w:suppressAutoHyphens/>
        <w:spacing w:before="120"/>
        <w:ind w:left="709" w:hanging="1"/>
        <w:jc w:val="both"/>
        <w:rPr>
          <w:rFonts w:cs="Arial"/>
          <w:b/>
          <w:i/>
        </w:rPr>
      </w:pPr>
      <w:r w:rsidRPr="003F6CED">
        <w:rPr>
          <w:rFonts w:cs="Arial"/>
          <w:b/>
          <w:i/>
        </w:rPr>
        <w:t xml:space="preserve">Účastník </w:t>
      </w:r>
      <w:r w:rsidR="00D15600" w:rsidRPr="003F6CED">
        <w:rPr>
          <w:rFonts w:cs="Arial"/>
          <w:b/>
          <w:i/>
        </w:rPr>
        <w:t>výběrového</w:t>
      </w:r>
      <w:r w:rsidRPr="003F6CED">
        <w:rPr>
          <w:rFonts w:cs="Arial"/>
          <w:b/>
          <w:i/>
        </w:rPr>
        <w:t xml:space="preserve"> řízení doloží doklad, </w:t>
      </w:r>
      <w:r w:rsidR="00622B3E" w:rsidRPr="003F6CED">
        <w:rPr>
          <w:rFonts w:cs="Arial"/>
          <w:b/>
          <w:i/>
        </w:rPr>
        <w:t xml:space="preserve">na </w:t>
      </w:r>
      <w:r w:rsidR="00EA2B6B" w:rsidRPr="003F6CED">
        <w:rPr>
          <w:rFonts w:cs="Arial"/>
          <w:b/>
          <w:i/>
        </w:rPr>
        <w:t>základě,</w:t>
      </w:r>
      <w:r w:rsidR="00622B3E" w:rsidRPr="003F6CED">
        <w:rPr>
          <w:rFonts w:cs="Arial"/>
          <w:b/>
          <w:i/>
        </w:rPr>
        <w:t xml:space="preserve"> kterého </w:t>
      </w:r>
      <w:r w:rsidRPr="003F6CED">
        <w:rPr>
          <w:rFonts w:cs="Arial"/>
          <w:b/>
          <w:i/>
        </w:rPr>
        <w:t>je oprávněn podnikat v rozsahu odpovídajícímu předmětu veřejné zakázky:</w:t>
      </w:r>
      <w:r w:rsidRPr="00D571B8">
        <w:rPr>
          <w:rFonts w:cs="Arial"/>
          <w:b/>
          <w:i/>
        </w:rPr>
        <w:tab/>
      </w:r>
    </w:p>
    <w:p w14:paraId="615F151D" w14:textId="771EB7E7" w:rsidR="004850CE" w:rsidRDefault="004850CE" w:rsidP="00680A7A">
      <w:pPr>
        <w:suppressAutoHyphens/>
        <w:spacing w:after="0"/>
        <w:ind w:left="1418" w:hanging="425"/>
        <w:jc w:val="both"/>
        <w:rPr>
          <w:rFonts w:cs="Arial"/>
          <w:b/>
          <w:i/>
        </w:rPr>
      </w:pPr>
      <w:r>
        <w:rPr>
          <w:rFonts w:cs="Arial"/>
          <w:b/>
          <w:i/>
        </w:rPr>
        <w:t xml:space="preserve">- </w:t>
      </w:r>
      <w:r w:rsidR="00DD79BF">
        <w:rPr>
          <w:rFonts w:cs="Arial"/>
          <w:b/>
          <w:i/>
        </w:rPr>
        <w:t xml:space="preserve"> </w:t>
      </w:r>
      <w:r w:rsidR="00803434">
        <w:rPr>
          <w:rFonts w:cs="Arial"/>
          <w:b/>
          <w:i/>
        </w:rPr>
        <w:t>geologické práce,</w:t>
      </w:r>
    </w:p>
    <w:p w14:paraId="7C242327" w14:textId="3A84042F" w:rsidR="00803434" w:rsidRPr="008A58DC" w:rsidRDefault="00803434" w:rsidP="00680A7A">
      <w:pPr>
        <w:suppressAutoHyphens/>
        <w:spacing w:after="0"/>
        <w:ind w:left="1418" w:hanging="425"/>
        <w:jc w:val="both"/>
        <w:rPr>
          <w:rFonts w:cs="Arial"/>
          <w:b/>
          <w:i/>
        </w:rPr>
      </w:pPr>
      <w:r>
        <w:rPr>
          <w:rFonts w:cs="Arial"/>
          <w:b/>
          <w:i/>
        </w:rPr>
        <w:t>- poradenská a konzultační činnost, zpracování odborných studií a posudků.</w:t>
      </w:r>
    </w:p>
    <w:p w14:paraId="17B9D793" w14:textId="484A7401" w:rsidR="004850CE" w:rsidRPr="009E5989" w:rsidRDefault="004850CE" w:rsidP="00EE0D22">
      <w:pPr>
        <w:numPr>
          <w:ilvl w:val="0"/>
          <w:numId w:val="7"/>
        </w:numPr>
        <w:suppressAutoHyphens/>
        <w:spacing w:before="120" w:after="0" w:line="240" w:lineRule="auto"/>
        <w:ind w:left="709" w:hanging="425"/>
        <w:jc w:val="both"/>
        <w:rPr>
          <w:rFonts w:cs="Arial"/>
        </w:rPr>
      </w:pPr>
      <w:r w:rsidRPr="00997172">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3F6CED" w:rsidRDefault="004850CE" w:rsidP="00931326">
      <w:pPr>
        <w:suppressAutoHyphens/>
        <w:spacing w:before="60" w:after="120"/>
        <w:ind w:left="709" w:hanging="1"/>
        <w:jc w:val="both"/>
        <w:rPr>
          <w:rFonts w:cs="Arial"/>
          <w:b/>
          <w:i/>
        </w:rPr>
      </w:pPr>
      <w:r w:rsidRPr="003F6CED">
        <w:rPr>
          <w:rFonts w:cs="Arial"/>
          <w:b/>
          <w:i/>
        </w:rPr>
        <w:t>Účastník přiloží doklad o splnění zák. č.360/1992 Sb.,</w:t>
      </w:r>
      <w:r w:rsidRPr="003F6CED">
        <w:rPr>
          <w:rFonts w:cs="Arial"/>
          <w:b/>
        </w:rPr>
        <w:t xml:space="preserve"> </w:t>
      </w:r>
      <w:r w:rsidRPr="003F6CED">
        <w:rPr>
          <w:rFonts w:cs="Arial"/>
          <w:b/>
          <w:i/>
        </w:rPr>
        <w:t xml:space="preserve">o výkonu povolání </w:t>
      </w:r>
      <w:r w:rsidR="00622B3E" w:rsidRPr="003F6CED">
        <w:rPr>
          <w:rFonts w:cs="Arial"/>
          <w:b/>
          <w:i/>
        </w:rPr>
        <w:t xml:space="preserve">autorizovaných architektů a výkonu povolání </w:t>
      </w:r>
      <w:r w:rsidRPr="003F6CED">
        <w:rPr>
          <w:rFonts w:cs="Arial"/>
          <w:b/>
          <w:i/>
        </w:rPr>
        <w:t xml:space="preserve">autorizovaných inženýrů a techniků </w:t>
      </w:r>
      <w:r w:rsidR="00622B3E" w:rsidRPr="003F6CED">
        <w:rPr>
          <w:rFonts w:cs="Arial"/>
          <w:b/>
          <w:i/>
        </w:rPr>
        <w:t xml:space="preserve">činných </w:t>
      </w:r>
      <w:r w:rsidRPr="003F6CED">
        <w:rPr>
          <w:rFonts w:cs="Arial"/>
          <w:b/>
          <w:i/>
        </w:rPr>
        <w:t xml:space="preserve">ve výstavbě, </w:t>
      </w:r>
      <w:r w:rsidR="00622B3E" w:rsidRPr="003F6CED">
        <w:rPr>
          <w:rFonts w:cs="Arial"/>
          <w:b/>
          <w:i/>
        </w:rPr>
        <w:t xml:space="preserve">ve znění pozdějších předpisů, </w:t>
      </w:r>
      <w:r w:rsidRPr="003F6CED">
        <w:rPr>
          <w:rFonts w:cs="Arial"/>
          <w:b/>
          <w:i/>
        </w:rPr>
        <w:t>autorizaci dle výše citovaného zákona podle § 5 odst. 3 písm.:</w:t>
      </w:r>
    </w:p>
    <w:p w14:paraId="5BD08D20" w14:textId="3540B5DB" w:rsidR="004850CE" w:rsidRPr="003F6CED" w:rsidRDefault="00DD79BF" w:rsidP="00DD79BF">
      <w:pPr>
        <w:pStyle w:val="Odstavecseseznamem"/>
        <w:numPr>
          <w:ilvl w:val="0"/>
          <w:numId w:val="28"/>
        </w:numPr>
        <w:suppressAutoHyphens/>
        <w:spacing w:before="60" w:after="0"/>
        <w:ind w:left="1276" w:hanging="284"/>
        <w:jc w:val="both"/>
        <w:rPr>
          <w:rFonts w:cs="Arial"/>
          <w:b/>
          <w:i/>
        </w:rPr>
      </w:pPr>
      <w:r w:rsidRPr="003F6CED">
        <w:rPr>
          <w:rFonts w:cs="Arial"/>
          <w:b/>
          <w:i/>
        </w:rPr>
        <w:t>geotechnika</w:t>
      </w:r>
      <w:r w:rsidR="00B43526" w:rsidRPr="003F6CED">
        <w:rPr>
          <w:rFonts w:cs="Arial"/>
          <w:b/>
          <w:i/>
        </w:rPr>
        <w:t>.</w:t>
      </w:r>
    </w:p>
    <w:p w14:paraId="5C18F9EE" w14:textId="77777777" w:rsidR="00DD79BF" w:rsidRPr="00DD79BF" w:rsidRDefault="00DD79BF" w:rsidP="00DD79BF">
      <w:pPr>
        <w:numPr>
          <w:ilvl w:val="0"/>
          <w:numId w:val="7"/>
        </w:numPr>
        <w:suppressAutoHyphens/>
        <w:spacing w:before="120" w:after="120" w:line="240" w:lineRule="auto"/>
        <w:ind w:left="709" w:hanging="425"/>
        <w:jc w:val="both"/>
        <w:rPr>
          <w:rFonts w:cs="Arial"/>
          <w:b/>
        </w:rPr>
      </w:pPr>
      <w:r w:rsidRPr="00960A2A">
        <w:rPr>
          <w:rFonts w:eastAsia="Times New Roman" w:cs="Arial"/>
          <w:iCs/>
          <w:lang w:eastAsia="cs-CZ"/>
        </w:rPr>
        <w:t>dodavatel</w:t>
      </w:r>
      <w:r w:rsidRPr="00960A2A">
        <w:rPr>
          <w:rFonts w:cs="Arial"/>
        </w:rPr>
        <w:t xml:space="preserve"> dále přiloží tyto doklady:</w:t>
      </w:r>
    </w:p>
    <w:p w14:paraId="4538FF72" w14:textId="674D897D" w:rsidR="00DD79BF" w:rsidRPr="00DD79BF" w:rsidRDefault="00DD79BF" w:rsidP="00DD79BF">
      <w:pPr>
        <w:pStyle w:val="Odstavecseseznamem"/>
        <w:numPr>
          <w:ilvl w:val="0"/>
          <w:numId w:val="30"/>
        </w:numPr>
        <w:ind w:left="1276"/>
        <w:rPr>
          <w:rFonts w:cs="Arial"/>
          <w:i/>
        </w:rPr>
      </w:pPr>
      <w:r w:rsidRPr="00DD79BF">
        <w:rPr>
          <w:rFonts w:cs="Arial"/>
          <w:i/>
        </w:rPr>
        <w:t>kopii osvědčení o odborné způsobilosti projektovat, provádět a vyhodnocovat geologické práce v oboru inženýrská geologie, hydrogeologie dle zákona ČNR č. 62/1988 Sb. a vyhlášky MŽP č. 206/2001 Sb.</w:t>
      </w:r>
    </w:p>
    <w:p w14:paraId="0DDC1B35" w14:textId="77777777" w:rsidR="009D2A1C" w:rsidRPr="00DD79BF" w:rsidRDefault="009D2A1C" w:rsidP="00D72E25">
      <w:pPr>
        <w:suppressAutoHyphens/>
        <w:spacing w:after="0"/>
        <w:jc w:val="both"/>
        <w:rPr>
          <w:rFonts w:cs="Arial"/>
          <w:b/>
          <w:iCs/>
        </w:rPr>
      </w:pPr>
    </w:p>
    <w:p w14:paraId="24084A12" w14:textId="13297575" w:rsidR="004850CE" w:rsidRPr="00FA396D" w:rsidRDefault="00FA396D" w:rsidP="00815AD7">
      <w:pPr>
        <w:pStyle w:val="Odstavecseseznamem"/>
        <w:numPr>
          <w:ilvl w:val="1"/>
          <w:numId w:val="15"/>
        </w:numPr>
        <w:suppressAutoHyphens/>
        <w:spacing w:after="120"/>
        <w:ind w:left="425" w:hanging="425"/>
        <w:contextualSpacing w:val="0"/>
        <w:jc w:val="both"/>
        <w:rPr>
          <w:rFonts w:cs="Arial"/>
          <w:b/>
          <w:iCs/>
        </w:rPr>
      </w:pPr>
      <w:bookmarkStart w:id="3" w:name="_Hlk146179413"/>
      <w:r>
        <w:rPr>
          <w:rFonts w:cs="Arial"/>
          <w:b/>
        </w:rPr>
        <w:t>Technická kvalifikace</w:t>
      </w:r>
    </w:p>
    <w:p w14:paraId="5B9E8755" w14:textId="782B56C5" w:rsidR="00DD79BF" w:rsidRPr="003F6CED" w:rsidRDefault="00DD79BF" w:rsidP="00C11BF1">
      <w:pPr>
        <w:pStyle w:val="Odstavecseseznamem"/>
        <w:numPr>
          <w:ilvl w:val="0"/>
          <w:numId w:val="39"/>
        </w:numPr>
        <w:spacing w:before="240" w:after="120"/>
        <w:ind w:left="426" w:hanging="426"/>
        <w:contextualSpacing w:val="0"/>
        <w:jc w:val="both"/>
        <w:rPr>
          <w:rFonts w:cs="Arial"/>
          <w:b/>
        </w:rPr>
      </w:pPr>
      <w:bookmarkStart w:id="4" w:name="_Hlk146179398"/>
      <w:bookmarkEnd w:id="3"/>
      <w:r w:rsidRPr="003F6CED">
        <w:rPr>
          <w:rFonts w:cs="Arial"/>
          <w:b/>
        </w:rPr>
        <w:t>Technická kvalifikace – seznam významných služeb</w:t>
      </w:r>
    </w:p>
    <w:p w14:paraId="6BBAAA68" w14:textId="77777777" w:rsidR="00DD79BF" w:rsidRPr="003F6CED" w:rsidRDefault="00DD79BF" w:rsidP="00DD79BF">
      <w:pPr>
        <w:pStyle w:val="Odstavecseseznamem"/>
        <w:spacing w:before="240" w:after="120"/>
        <w:ind w:left="360"/>
        <w:jc w:val="both"/>
        <w:rPr>
          <w:rFonts w:cs="Arial"/>
          <w:b/>
        </w:rPr>
      </w:pPr>
    </w:p>
    <w:p w14:paraId="73285283" w14:textId="77777777" w:rsidR="00DD79BF" w:rsidRPr="003F6CED" w:rsidRDefault="00DD79BF" w:rsidP="00DD79BF">
      <w:pPr>
        <w:pStyle w:val="Odstavecseseznamem"/>
        <w:spacing w:before="240" w:after="120"/>
        <w:ind w:left="360"/>
        <w:jc w:val="both"/>
        <w:rPr>
          <w:rFonts w:cs="Arial"/>
        </w:rPr>
      </w:pPr>
      <w:r w:rsidRPr="003F6CED">
        <w:rPr>
          <w:rFonts w:cs="Arial"/>
        </w:rPr>
        <w:t>Účastník výběrového řízení je povinen prokázat své zkušenosti se zakázkami, které svým charakterem a objemem odpovídají profesnímu obsahu této veřejné zakázky za poslední 5 let před zahájením výběrového řízení.</w:t>
      </w:r>
    </w:p>
    <w:p w14:paraId="6CF259CF" w14:textId="77777777" w:rsidR="00DD79BF" w:rsidRPr="003F6CED" w:rsidRDefault="00DD79BF" w:rsidP="00DD79BF">
      <w:pPr>
        <w:pStyle w:val="Odstavecseseznamem"/>
        <w:spacing w:before="240" w:after="120"/>
        <w:ind w:left="360"/>
        <w:jc w:val="both"/>
        <w:rPr>
          <w:rFonts w:cs="Arial"/>
        </w:rPr>
      </w:pPr>
    </w:p>
    <w:p w14:paraId="286C3B88" w14:textId="7214AAD6" w:rsidR="00DD79BF" w:rsidRPr="003F6CED" w:rsidRDefault="00DD79BF" w:rsidP="00DD79BF">
      <w:pPr>
        <w:pStyle w:val="Odstavecseseznamem"/>
        <w:spacing w:before="240" w:after="120"/>
        <w:ind w:left="360"/>
        <w:jc w:val="both"/>
        <w:rPr>
          <w:rFonts w:cs="Arial"/>
        </w:rPr>
      </w:pPr>
      <w:r w:rsidRPr="003F6CED">
        <w:rPr>
          <w:rFonts w:cs="Arial"/>
        </w:rPr>
        <w:lastRenderedPageBreak/>
        <w:t xml:space="preserve">Účastník předloží seznam </w:t>
      </w:r>
      <w:r w:rsidRPr="003F6CED">
        <w:rPr>
          <w:rFonts w:cs="Arial"/>
          <w:b/>
        </w:rPr>
        <w:t>minimálně 2 dokončených zakázek</w:t>
      </w:r>
      <w:r w:rsidRPr="003F6CED">
        <w:rPr>
          <w:rFonts w:cs="Arial"/>
        </w:rPr>
        <w:t xml:space="preserve"> </w:t>
      </w:r>
      <w:r w:rsidRPr="003F6CED">
        <w:rPr>
          <w:rFonts w:cs="Arial"/>
          <w:b/>
        </w:rPr>
        <w:t>geotechnického dozoru a konzultanta na dopravních stavbách</w:t>
      </w:r>
      <w:r w:rsidRPr="003F6CED">
        <w:rPr>
          <w:rFonts w:cs="Arial"/>
        </w:rPr>
        <w:t xml:space="preserve"> s celkovými investičními náklady v souhrnu minimálně </w:t>
      </w:r>
      <w:r w:rsidR="003F6CED" w:rsidRPr="003F6CED">
        <w:rPr>
          <w:rFonts w:cs="Arial"/>
          <w:b/>
        </w:rPr>
        <w:t>1 </w:t>
      </w:r>
      <w:r w:rsidR="004E0E20">
        <w:rPr>
          <w:rFonts w:cs="Arial"/>
          <w:b/>
        </w:rPr>
        <w:t>0</w:t>
      </w:r>
      <w:r w:rsidR="003F6CED" w:rsidRPr="003F6CED">
        <w:rPr>
          <w:rFonts w:cs="Arial"/>
          <w:b/>
        </w:rPr>
        <w:t>00 000 000</w:t>
      </w:r>
      <w:r w:rsidRPr="003F6CED">
        <w:rPr>
          <w:rFonts w:cs="Arial"/>
          <w:b/>
        </w:rPr>
        <w:t xml:space="preserve"> Kč bez DPH na každou stavbu.</w:t>
      </w:r>
    </w:p>
    <w:p w14:paraId="5B34A872" w14:textId="77777777" w:rsidR="00DD79BF" w:rsidRPr="003F6CED" w:rsidRDefault="00DD79BF" w:rsidP="00DD79BF">
      <w:pPr>
        <w:pStyle w:val="Odstavecseseznamem"/>
        <w:spacing w:before="240" w:after="120"/>
        <w:ind w:left="360"/>
        <w:jc w:val="both"/>
        <w:rPr>
          <w:rFonts w:cs="Arial"/>
        </w:rPr>
      </w:pPr>
    </w:p>
    <w:p w14:paraId="3D45CDF7" w14:textId="77777777" w:rsidR="00DD79BF" w:rsidRPr="003F6CED" w:rsidRDefault="00DD79BF" w:rsidP="00DD79BF">
      <w:pPr>
        <w:pStyle w:val="Odstavecseseznamem"/>
        <w:ind w:left="360"/>
        <w:jc w:val="both"/>
        <w:rPr>
          <w:rFonts w:cs="Arial"/>
        </w:rPr>
      </w:pPr>
      <w:r w:rsidRPr="003F6CED">
        <w:rPr>
          <w:rFonts w:cs="Arial"/>
        </w:rPr>
        <w:t xml:space="preserve">Seznam významných služeb bude předložen ve formě obsažené v Příloze č. 3 této Výzvy. V předloženém seznamu musí být uvedeny všechny požadované údaje, zejména název služby, předmět plnění s uvedením zadavatelem níže požadovaných údajů, </w:t>
      </w:r>
      <w:proofErr w:type="gramStart"/>
      <w:r w:rsidRPr="003F6CED">
        <w:rPr>
          <w:rFonts w:cs="Arial"/>
        </w:rPr>
        <w:t>cena - celkové</w:t>
      </w:r>
      <w:proofErr w:type="gramEnd"/>
      <w:r w:rsidRPr="003F6CED">
        <w:rPr>
          <w:rFonts w:cs="Arial"/>
        </w:rPr>
        <w:t xml:space="preserve"> investiční náklady, doba poskytnutí služby, identifikace objednatele a</w:t>
      </w:r>
      <w:r w:rsidRPr="003F6CED">
        <w:rPr>
          <w:rFonts w:cs="Arial"/>
          <w:b/>
        </w:rPr>
        <w:t xml:space="preserve"> </w:t>
      </w:r>
      <w:r w:rsidRPr="003F6CED">
        <w:rPr>
          <w:rFonts w:cs="Arial"/>
        </w:rPr>
        <w:t>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39FB41F7" w14:textId="77777777" w:rsidR="00DD79BF" w:rsidRPr="003F6CED" w:rsidRDefault="00DD79BF" w:rsidP="00DD79BF">
      <w:pPr>
        <w:spacing w:before="240" w:after="120"/>
        <w:ind w:left="360"/>
        <w:jc w:val="both"/>
        <w:rPr>
          <w:rFonts w:cs="Arial"/>
        </w:rPr>
      </w:pPr>
      <w:r w:rsidRPr="003F6CED">
        <w:rPr>
          <w:rFonts w:cs="Arial"/>
        </w:rPr>
        <w:t>Doba 5 let se považuje za splněnou, pokud byly služby v průběhu této doby dokončeny.</w:t>
      </w:r>
    </w:p>
    <w:p w14:paraId="20702185" w14:textId="77777777" w:rsidR="00DD79BF" w:rsidRPr="00AF46BE" w:rsidRDefault="00DD79BF" w:rsidP="007225C7">
      <w:pPr>
        <w:pStyle w:val="Odstavecseseznamem"/>
        <w:numPr>
          <w:ilvl w:val="0"/>
          <w:numId w:val="39"/>
        </w:numPr>
        <w:spacing w:before="240" w:after="120"/>
        <w:ind w:left="426" w:hanging="426"/>
        <w:contextualSpacing w:val="0"/>
        <w:jc w:val="both"/>
        <w:rPr>
          <w:rFonts w:cs="Arial"/>
          <w:b/>
        </w:rPr>
      </w:pPr>
      <w:r>
        <w:rPr>
          <w:rFonts w:cs="Arial"/>
          <w:b/>
        </w:rPr>
        <w:t>Technická kvalifikace – seznam</w:t>
      </w:r>
      <w:r w:rsidRPr="00AF46BE">
        <w:rPr>
          <w:rFonts w:cs="Arial"/>
          <w:b/>
        </w:rPr>
        <w:t xml:space="preserve"> personálu</w:t>
      </w:r>
    </w:p>
    <w:p w14:paraId="31D90F4D" w14:textId="77777777" w:rsidR="00DD79BF" w:rsidRPr="00AF46BE" w:rsidRDefault="00DD79BF" w:rsidP="00DD79BF">
      <w:pPr>
        <w:pStyle w:val="Odstavecseseznamem"/>
        <w:spacing w:before="240" w:after="120"/>
        <w:ind w:left="360"/>
        <w:jc w:val="both"/>
        <w:rPr>
          <w:rFonts w:cs="Arial"/>
        </w:rPr>
      </w:pPr>
      <w:r w:rsidRPr="00AF46BE">
        <w:rPr>
          <w:rFonts w:cs="Arial"/>
        </w:rPr>
        <w:t xml:space="preserve">Účastník předloží </w:t>
      </w:r>
      <w:r w:rsidRPr="00AF46BE">
        <w:rPr>
          <w:rFonts w:cs="Arial"/>
          <w:b/>
        </w:rPr>
        <w:t>seznam fyzických osob</w:t>
      </w:r>
      <w:r w:rsidRPr="00AF46BE">
        <w:rPr>
          <w:rFonts w:cs="Arial"/>
        </w:rPr>
        <w:t xml:space="preserve"> (OSVČ, zaměstnanců) </w:t>
      </w:r>
      <w:r w:rsidRPr="00AF46BE">
        <w:rPr>
          <w:rFonts w:cs="Arial"/>
          <w:b/>
        </w:rPr>
        <w:t xml:space="preserve">s praxí na </w:t>
      </w:r>
      <w:r>
        <w:rPr>
          <w:rFonts w:cs="Arial"/>
          <w:b/>
        </w:rPr>
        <w:t>dopravních stavbách</w:t>
      </w:r>
      <w:r w:rsidRPr="00AF46BE">
        <w:rPr>
          <w:rFonts w:cs="Arial"/>
        </w:rPr>
        <w:t xml:space="preserve">, kteří budou funkci geotechnického dozoru vykonávat </w:t>
      </w:r>
      <w:r w:rsidRPr="00AF46BE">
        <w:rPr>
          <w:rFonts w:cs="Arial"/>
          <w:b/>
        </w:rPr>
        <w:t>(minimálně 1 osoba)</w:t>
      </w:r>
      <w:r w:rsidRPr="00AF46BE">
        <w:rPr>
          <w:rFonts w:cs="Arial"/>
        </w:rPr>
        <w:t xml:space="preserve">. </w:t>
      </w:r>
    </w:p>
    <w:p w14:paraId="6F2CCB32" w14:textId="77777777" w:rsidR="00DD79BF" w:rsidRPr="00AF46BE" w:rsidRDefault="00DD79BF" w:rsidP="00DD79BF">
      <w:pPr>
        <w:pStyle w:val="Odstavecseseznamem"/>
        <w:spacing w:before="240" w:after="120"/>
        <w:ind w:left="360"/>
        <w:jc w:val="both"/>
        <w:rPr>
          <w:rFonts w:cs="Arial"/>
        </w:rPr>
      </w:pPr>
    </w:p>
    <w:p w14:paraId="247C2F48" w14:textId="77777777" w:rsidR="00DD79BF" w:rsidRPr="00AF46BE" w:rsidRDefault="00DD79BF" w:rsidP="00DD79BF">
      <w:pPr>
        <w:pStyle w:val="Odstavecseseznamem"/>
        <w:spacing w:before="240" w:after="120"/>
        <w:ind w:left="360"/>
        <w:jc w:val="both"/>
        <w:rPr>
          <w:rFonts w:cs="Arial"/>
          <w:b/>
        </w:rPr>
      </w:pPr>
      <w:r w:rsidRPr="00AF46BE">
        <w:rPr>
          <w:rFonts w:cs="Arial"/>
          <w:b/>
        </w:rPr>
        <w:t>Alespoň jedna osoba musí splňovat následující podmínky:</w:t>
      </w:r>
    </w:p>
    <w:p w14:paraId="4B2EA935" w14:textId="77777777" w:rsidR="00DD79BF" w:rsidRDefault="00DD79BF" w:rsidP="00DD79BF">
      <w:pPr>
        <w:pStyle w:val="Odstavecseseznamem"/>
        <w:numPr>
          <w:ilvl w:val="0"/>
          <w:numId w:val="27"/>
        </w:numPr>
        <w:spacing w:before="240" w:after="120"/>
        <w:ind w:left="924" w:hanging="357"/>
        <w:jc w:val="both"/>
        <w:rPr>
          <w:rFonts w:cs="Arial"/>
        </w:rPr>
      </w:pPr>
      <w:r w:rsidRPr="00BC789E">
        <w:rPr>
          <w:rFonts w:cs="Arial"/>
        </w:rPr>
        <w:t xml:space="preserve">nejméně </w:t>
      </w:r>
      <w:r w:rsidRPr="002B1FF3">
        <w:rPr>
          <w:rFonts w:cs="Arial"/>
        </w:rPr>
        <w:t>5 let praxe</w:t>
      </w:r>
      <w:r w:rsidRPr="004E0E20">
        <w:rPr>
          <w:rFonts w:cs="Arial"/>
        </w:rPr>
        <w:t xml:space="preserve"> </w:t>
      </w:r>
      <w:r w:rsidRPr="00BC789E">
        <w:rPr>
          <w:rFonts w:cs="Arial"/>
        </w:rPr>
        <w:t>v oboru své specializace (geotechnika) při provádění</w:t>
      </w:r>
      <w:r>
        <w:rPr>
          <w:rFonts w:cs="Arial"/>
        </w:rPr>
        <w:t xml:space="preserve"> dopravních</w:t>
      </w:r>
      <w:r w:rsidRPr="00BC789E">
        <w:rPr>
          <w:rFonts w:cs="Arial"/>
        </w:rPr>
        <w:t xml:space="preserve"> staveb</w:t>
      </w:r>
      <w:r w:rsidRPr="00AF46BE">
        <w:rPr>
          <w:rFonts w:cs="Arial"/>
        </w:rPr>
        <w:t>,</w:t>
      </w:r>
    </w:p>
    <w:p w14:paraId="581E3E1A" w14:textId="77777777" w:rsidR="00DD79BF" w:rsidRPr="00257440" w:rsidRDefault="00DD79BF" w:rsidP="00DD79BF">
      <w:pPr>
        <w:pStyle w:val="Odstavecseseznamem"/>
        <w:numPr>
          <w:ilvl w:val="0"/>
          <w:numId w:val="27"/>
        </w:numPr>
        <w:spacing w:before="240" w:after="120"/>
        <w:ind w:left="924" w:hanging="357"/>
        <w:jc w:val="both"/>
        <w:rPr>
          <w:rFonts w:cs="Arial"/>
        </w:rPr>
      </w:pPr>
      <w:r w:rsidRPr="00257440">
        <w:t>musí předložit doklad o autorizaci v rozsahu dle § 5 odst. 3 písm. i) autorizačního zákona, tedy v oboru geotechnika</w:t>
      </w:r>
    </w:p>
    <w:p w14:paraId="36616146" w14:textId="77777777" w:rsidR="00DD79BF" w:rsidRPr="00AF46BE" w:rsidRDefault="00DD79BF" w:rsidP="00094F36">
      <w:pPr>
        <w:pStyle w:val="Odstavecseseznamem"/>
        <w:spacing w:before="240" w:after="120"/>
        <w:ind w:left="0"/>
        <w:contextualSpacing w:val="0"/>
        <w:jc w:val="both"/>
        <w:rPr>
          <w:rFonts w:cs="Arial"/>
        </w:rPr>
      </w:pPr>
      <w:r w:rsidRPr="00AF46BE">
        <w:rPr>
          <w:rFonts w:cs="Arial"/>
        </w:rPr>
        <w:t xml:space="preserve">Seznam odborného </w:t>
      </w:r>
      <w:r w:rsidRPr="003F6CED">
        <w:rPr>
          <w:rFonts w:cs="Arial"/>
        </w:rPr>
        <w:t>personálu účastníka zadavatel doporučuje předložit ve formě dle vzorového formuláře obsaženého v Příloze č. 5 této výzvy a profesní životopis člena odborného personálu dodavatele doporučuje předložit ve formě obsažené v Příloze č. 6 této výzvy.</w:t>
      </w:r>
    </w:p>
    <w:p w14:paraId="52CBF4D9" w14:textId="5CFE2743" w:rsidR="004850CE" w:rsidRPr="00CC5381" w:rsidRDefault="004850CE" w:rsidP="00CC5381">
      <w:pPr>
        <w:pStyle w:val="Odstavecseseznamem"/>
        <w:numPr>
          <w:ilvl w:val="1"/>
          <w:numId w:val="15"/>
        </w:numPr>
        <w:suppressAutoHyphens/>
        <w:spacing w:after="120"/>
        <w:ind w:left="425" w:hanging="425"/>
        <w:contextualSpacing w:val="0"/>
        <w:jc w:val="both"/>
        <w:rPr>
          <w:b/>
        </w:rPr>
      </w:pPr>
      <w:r w:rsidRPr="00CC5381">
        <w:rPr>
          <w:b/>
        </w:rPr>
        <w:t>Prokázání kvalifikace prostřednictvím jiných osob</w:t>
      </w:r>
    </w:p>
    <w:p w14:paraId="757D00DF" w14:textId="54326E68" w:rsidR="004850CE" w:rsidRPr="009D2A1C" w:rsidRDefault="004850CE" w:rsidP="00094F36">
      <w:pPr>
        <w:suppressAutoHyphens/>
        <w:spacing w:before="120" w:after="120"/>
        <w:jc w:val="both"/>
      </w:pPr>
      <w:r w:rsidRPr="009D2A1C">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w:t>
      </w:r>
      <w:r w:rsidR="00FA396D">
        <w:t xml:space="preserve"> a technické kvalifikace</w:t>
      </w:r>
      <w:r w:rsidRPr="009D2A1C">
        <w:t xml:space="preserve"> prostřednictvím jiných osob. V</w:t>
      </w:r>
      <w:r w:rsidR="009D2A1C">
        <w:t> </w:t>
      </w:r>
      <w:r w:rsidRPr="009D2A1C">
        <w:t>takovém</w:t>
      </w:r>
      <w:r w:rsidR="009D2A1C">
        <w:t xml:space="preserve"> </w:t>
      </w:r>
      <w:r w:rsidRPr="009D2A1C">
        <w:t>případě je dodavatel povinen zadavateli předložit:</w:t>
      </w:r>
    </w:p>
    <w:p w14:paraId="57975542" w14:textId="22347455"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profesní způsobilosti 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w:t>
      </w:r>
      <w:proofErr w:type="gramStart"/>
      <w:r w:rsidRPr="00F30C22">
        <w:rPr>
          <w:bCs/>
          <w:iCs/>
        </w:rPr>
        <w:t xml:space="preserve">vyžaduje </w:t>
      </w:r>
      <w:r w:rsidR="00113538" w:rsidRPr="00F30C22">
        <w:rPr>
          <w:bCs/>
          <w:iCs/>
        </w:rPr>
        <w:t>- jiné</w:t>
      </w:r>
      <w:proofErr w:type="gramEnd"/>
      <w:r w:rsidRPr="00F30C22">
        <w:rPr>
          <w:bCs/>
          <w:iCs/>
        </w:rPr>
        <w:t xml:space="preserve"> osoby,</w:t>
      </w:r>
    </w:p>
    <w:p w14:paraId="63AEB4B1" w14:textId="77777777"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o splnění základní způsobilosti jinou osobou – čestné prohlášení,</w:t>
      </w:r>
    </w:p>
    <w:bookmarkEnd w:id="4"/>
    <w:p w14:paraId="606F540B" w14:textId="7067CEE4" w:rsidR="004850CE" w:rsidRDefault="00E163E2" w:rsidP="002170E8">
      <w:pPr>
        <w:pStyle w:val="Odstavecseseznamem"/>
        <w:numPr>
          <w:ilvl w:val="0"/>
          <w:numId w:val="10"/>
        </w:numPr>
        <w:spacing w:before="120" w:after="120"/>
        <w:ind w:left="426"/>
        <w:contextualSpacing w:val="0"/>
        <w:jc w:val="both"/>
        <w:rPr>
          <w:b/>
          <w:iCs/>
        </w:rPr>
      </w:pPr>
      <w:r w:rsidRPr="00E163E2">
        <w:rPr>
          <w:bCs/>
        </w:rPr>
        <w:t>smlouvu nebo jinou osobou podepsané potvrzení o její existenci, jejímž obsahem je závazek jiné osoby</w:t>
      </w:r>
      <w:r w:rsidRPr="00E163E2">
        <w:rPr>
          <w:b/>
        </w:rPr>
        <w:t xml:space="preserve"> </w:t>
      </w:r>
      <w:r w:rsidRPr="00E163E2">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dodavatele</w:t>
      </w:r>
      <w:r w:rsidR="004850CE" w:rsidRPr="00E163E2">
        <w:rPr>
          <w:b/>
          <w:iCs/>
        </w:rPr>
        <w:t xml:space="preserve">. </w:t>
      </w:r>
    </w:p>
    <w:p w14:paraId="621C47AB" w14:textId="0363A4AA" w:rsidR="00F37D40" w:rsidRPr="00E81471" w:rsidRDefault="00F37D40" w:rsidP="00815AD7">
      <w:pPr>
        <w:spacing w:before="120" w:after="120"/>
        <w:jc w:val="both"/>
        <w:rPr>
          <w:b/>
          <w:iCs/>
        </w:rPr>
      </w:pPr>
      <w:r>
        <w:t>Požadavek ohledně předložení smlouvy nebo potvrzení o její existenci, jejímž obsahem je závazek jiné osoby, je splněn, pokud</w:t>
      </w:r>
      <w:r w:rsidRPr="00074F3B">
        <w:t xml:space="preserve"> </w:t>
      </w:r>
      <w:r w:rsidRPr="00C66878">
        <w:t xml:space="preserve">z obsahu smlouvy nebo potvrzení o její existenci vyplývá závazek jiné osoby plnit veřejnou zakázku </w:t>
      </w:r>
      <w:r w:rsidRPr="00E81471">
        <w:rPr>
          <w:b/>
        </w:rPr>
        <w:t>společně a nerozdílně s dodavatelem</w:t>
      </w:r>
      <w:r>
        <w:t xml:space="preserve">. </w:t>
      </w:r>
      <w:r w:rsidRPr="0006499F">
        <w:rPr>
          <w:rStyle w:val="Tun9b"/>
        </w:rPr>
        <w:t xml:space="preserve">Prokazuje-li však dodavatel prostřednictvím jiné osoby kvalifikaci a předkládá seznam </w:t>
      </w:r>
      <w:r>
        <w:rPr>
          <w:rStyle w:val="Tun9b"/>
        </w:rPr>
        <w:t>významných služeb</w:t>
      </w:r>
      <w:r w:rsidRPr="0006499F">
        <w:rPr>
          <w:rStyle w:val="Tun9b"/>
        </w:rPr>
        <w:t>, musí</w:t>
      </w:r>
      <w:r w:rsidRPr="00E81471">
        <w:rPr>
          <w:b/>
          <w:color w:val="000000"/>
        </w:rPr>
        <w:t xml:space="preserve"> ze smlouvy nebo potvrzení o její existenci vyplývat závazek, že jiná osoba bude vykonávat služby, resp. příslušné části plnění, ke kterým se prokazované kritérium kvalifikace vztahuje</w:t>
      </w:r>
      <w:r w:rsidRPr="0006499F">
        <w:rPr>
          <w:rStyle w:val="Tun9b"/>
        </w:rPr>
        <w:t>.</w:t>
      </w:r>
    </w:p>
    <w:p w14:paraId="2DDFB613" w14:textId="4419F440" w:rsidR="004850CE" w:rsidRPr="00F30C22" w:rsidRDefault="004850CE" w:rsidP="00EE0D22">
      <w:pPr>
        <w:pStyle w:val="Odstavecseseznamem"/>
        <w:numPr>
          <w:ilvl w:val="1"/>
          <w:numId w:val="15"/>
        </w:numPr>
        <w:suppressAutoHyphens/>
        <w:spacing w:after="120"/>
        <w:ind w:left="425" w:hanging="425"/>
        <w:contextualSpacing w:val="0"/>
        <w:jc w:val="both"/>
        <w:rPr>
          <w:rFonts w:cs="Arial"/>
          <w:b/>
        </w:rPr>
      </w:pPr>
      <w:bookmarkStart w:id="5" w:name="_Hlk146179538"/>
      <w:r>
        <w:rPr>
          <w:rFonts w:cs="Arial"/>
          <w:b/>
        </w:rPr>
        <w:t>Obecně k prokazování splnění kvalifikace</w:t>
      </w:r>
      <w:r w:rsidRPr="002C690A">
        <w:rPr>
          <w:rFonts w:cs="Arial"/>
          <w:b/>
        </w:rPr>
        <w:t>:</w:t>
      </w:r>
    </w:p>
    <w:p w14:paraId="7A58C92C"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77777777" w:rsidR="004850CE" w:rsidRPr="00F30C22" w:rsidRDefault="004850CE" w:rsidP="00680A7A">
      <w:pPr>
        <w:pStyle w:val="Odstavecseseznamem"/>
        <w:numPr>
          <w:ilvl w:val="2"/>
          <w:numId w:val="15"/>
        </w:numPr>
        <w:suppressAutoHyphens/>
        <w:spacing w:before="120" w:after="120"/>
        <w:contextualSpacing w:val="0"/>
        <w:jc w:val="both"/>
      </w:pPr>
      <w:r w:rsidRPr="00F30C22">
        <w:lastRenderedPageBreak/>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F30C22" w:rsidRDefault="004E1B8A" w:rsidP="00680A7A">
      <w:pPr>
        <w:pStyle w:val="Odstavecseseznamem"/>
        <w:numPr>
          <w:ilvl w:val="2"/>
          <w:numId w:val="15"/>
        </w:numPr>
        <w:suppressAutoHyphens/>
        <w:spacing w:before="120" w:after="120"/>
        <w:contextualSpacing w:val="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F30C22">
        <w:t xml:space="preserve"> </w:t>
      </w:r>
    </w:p>
    <w:p w14:paraId="6CF8A78E" w14:textId="0E3453D1" w:rsidR="004850CE" w:rsidRPr="00F30C22" w:rsidRDefault="004850CE" w:rsidP="00680A7A">
      <w:pPr>
        <w:pStyle w:val="Odstavecseseznamem"/>
        <w:numPr>
          <w:ilvl w:val="2"/>
          <w:numId w:val="15"/>
        </w:numPr>
        <w:suppressAutoHyphens/>
        <w:spacing w:before="120" w:after="120"/>
        <w:contextualSpacing w:val="0"/>
        <w:jc w:val="both"/>
      </w:pPr>
      <w:r w:rsidRPr="00F30C22">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77777777" w:rsidR="004850CE" w:rsidRPr="00427416" w:rsidRDefault="004850CE" w:rsidP="00094F36">
      <w:pPr>
        <w:pStyle w:val="Odstavecseseznamem"/>
        <w:numPr>
          <w:ilvl w:val="2"/>
          <w:numId w:val="15"/>
        </w:numPr>
        <w:suppressAutoHyphens/>
        <w:spacing w:before="120" w:after="120"/>
        <w:contextualSpacing w:val="0"/>
        <w:jc w:val="both"/>
        <w:rPr>
          <w:u w:val="single"/>
        </w:rPr>
      </w:pPr>
      <w:r w:rsidRPr="00427416">
        <w:rPr>
          <w:u w:val="single"/>
        </w:rPr>
        <w:t>Doložení podmínek účasti zahraničními osobami podle zvláštních právních předpisů:</w:t>
      </w:r>
    </w:p>
    <w:p w14:paraId="43DAF8BD" w14:textId="05954710" w:rsidR="004850CE" w:rsidRDefault="004850CE" w:rsidP="00680A7A">
      <w:pPr>
        <w:pStyle w:val="Odstavecseseznamem"/>
        <w:numPr>
          <w:ilvl w:val="0"/>
          <w:numId w:val="11"/>
        </w:numPr>
        <w:suppressAutoHyphens/>
        <w:spacing w:before="120" w:after="120"/>
        <w:ind w:left="709" w:hanging="425"/>
        <w:contextualSpacing w:val="0"/>
        <w:jc w:val="both"/>
      </w:pPr>
      <w:r w:rsidRPr="00F30C22">
        <w:t>informace k doložení autorizace v rozsahu dle § 5 odst. 3</w:t>
      </w:r>
      <w:r w:rsidR="008B5EB7" w:rsidRPr="00F30C22">
        <w:t xml:space="preserve"> </w:t>
      </w:r>
      <w:r w:rsidRPr="00F30C22">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sidRPr="00F30C22">
        <w:t>způsobilosti</w:t>
      </w:r>
      <w:r w:rsidRPr="00F30C22">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w:t>
      </w:r>
      <w:r w:rsidRPr="00F30C22">
        <w:lastRenderedPageBreak/>
        <w:t>splnění výše uvedených povinností dokládá dodavatel jako podmínku pro uzavření smlouvy.</w:t>
      </w:r>
    </w:p>
    <w:p w14:paraId="2511D85C" w14:textId="77777777" w:rsidR="00F13D42" w:rsidRPr="002B1FF3" w:rsidRDefault="00F13D42" w:rsidP="00F13D42">
      <w:pPr>
        <w:pStyle w:val="Odstavecseseznamem"/>
        <w:numPr>
          <w:ilvl w:val="0"/>
          <w:numId w:val="11"/>
        </w:numPr>
        <w:suppressAutoHyphens/>
        <w:spacing w:before="120" w:after="120"/>
        <w:ind w:left="709" w:hanging="425"/>
        <w:contextualSpacing w:val="0"/>
        <w:jc w:val="both"/>
        <w:rPr>
          <w:rFonts w:cs="Arial"/>
        </w:rPr>
      </w:pPr>
      <w:r w:rsidRPr="002B1FF3">
        <w:rPr>
          <w:rFonts w:cs="Arial"/>
        </w:rPr>
        <w:t>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bookmarkEnd w:id="5"/>
    <w:p w14:paraId="406C5B26" w14:textId="14F45CD4" w:rsidR="004850CE" w:rsidRPr="00102EFE" w:rsidRDefault="00102EFE" w:rsidP="00EE0D22">
      <w:pPr>
        <w:pStyle w:val="Odstavecseseznamem"/>
        <w:numPr>
          <w:ilvl w:val="0"/>
          <w:numId w:val="15"/>
        </w:numPr>
        <w:suppressAutoHyphens/>
        <w:spacing w:after="120"/>
        <w:ind w:left="391" w:hanging="391"/>
        <w:contextualSpacing w:val="0"/>
        <w:jc w:val="both"/>
        <w:rPr>
          <w:rFonts w:cs="Arial"/>
          <w:b/>
          <w:bCs/>
          <w:u w:val="single"/>
        </w:rPr>
      </w:pPr>
      <w:r w:rsidRPr="00102EFE">
        <w:rPr>
          <w:rFonts w:cs="Arial"/>
          <w:b/>
          <w:bCs/>
          <w:u w:val="single"/>
        </w:rPr>
        <w:t>Poddodavatel</w:t>
      </w:r>
      <w:r w:rsidR="004850CE" w:rsidRPr="00102EFE">
        <w:rPr>
          <w:rFonts w:cs="Arial"/>
          <w:b/>
          <w:bCs/>
          <w:u w:val="single"/>
        </w:rPr>
        <w:t>:</w:t>
      </w:r>
    </w:p>
    <w:p w14:paraId="1D20E8A9" w14:textId="0CD3F19A" w:rsidR="00312B24" w:rsidRPr="00CD463D" w:rsidRDefault="00312B24" w:rsidP="00680A7A">
      <w:pPr>
        <w:pStyle w:val="Odstavecseseznamem"/>
        <w:numPr>
          <w:ilvl w:val="1"/>
          <w:numId w:val="15"/>
        </w:numPr>
        <w:suppressAutoHyphens/>
        <w:spacing w:after="120"/>
        <w:contextualSpacing w:val="0"/>
        <w:jc w:val="both"/>
        <w:rPr>
          <w:rFonts w:cs="Arial"/>
          <w:u w:val="single"/>
        </w:rPr>
      </w:pPr>
      <w:bookmarkStart w:id="6" w:name="_Hlk146179579"/>
      <w:r w:rsidRPr="00CD463D">
        <w:rPr>
          <w:rFonts w:cs="Arial"/>
          <w:u w:val="single"/>
        </w:rPr>
        <w:t>Zadavatel požaduje, aby účastník výběrového řízení v nabídce:</w:t>
      </w:r>
    </w:p>
    <w:p w14:paraId="128A5864" w14:textId="3D11C33F"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určil části veřejné zakázky, které hodlá plnit prostřednictvím poddodavatelů, a</w:t>
      </w:r>
    </w:p>
    <w:p w14:paraId="606DADC2" w14:textId="016457F7"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předložil seznam poddodavatelů, včetně jejich identifikačních údajů, pokud jsou účastníkovi výběrového řízení známi a uvedl, kterou část veřejné zakázky bude každý z</w:t>
      </w:r>
      <w:r w:rsidR="00D761E8" w:rsidRPr="00910BF5">
        <w:rPr>
          <w:rFonts w:cs="Arial"/>
        </w:rPr>
        <w:t xml:space="preserve"> </w:t>
      </w:r>
      <w:r w:rsidRPr="00910BF5">
        <w:rPr>
          <w:rFonts w:cs="Arial"/>
        </w:rPr>
        <w:t>poddodavatelů plnit.</w:t>
      </w:r>
    </w:p>
    <w:p w14:paraId="7CA2FDFB" w14:textId="32644F2B" w:rsidR="00E26C30" w:rsidRPr="003F6CED" w:rsidRDefault="00E26C30" w:rsidP="00680A7A">
      <w:pPr>
        <w:pStyle w:val="Odstavecseseznamem"/>
        <w:numPr>
          <w:ilvl w:val="1"/>
          <w:numId w:val="15"/>
        </w:numPr>
        <w:suppressAutoHyphens/>
        <w:spacing w:after="120"/>
        <w:contextualSpacing w:val="0"/>
        <w:jc w:val="both"/>
        <w:rPr>
          <w:rFonts w:cs="Arial"/>
        </w:rPr>
      </w:pPr>
      <w:r w:rsidRPr="003F6CED">
        <w:rPr>
          <w:rFonts w:cs="Arial"/>
        </w:rPr>
        <w:t xml:space="preserve">Účastník výběrového řízení prokáže splnění bodu </w:t>
      </w:r>
      <w:r w:rsidR="00910BF5" w:rsidRPr="003F6CED">
        <w:rPr>
          <w:rFonts w:cs="Arial"/>
        </w:rPr>
        <w:t>9</w:t>
      </w:r>
      <w:r w:rsidRPr="003F6CED">
        <w:rPr>
          <w:rFonts w:cs="Arial"/>
        </w:rPr>
        <w:t xml:space="preserve">.1 této Výzvy předložením </w:t>
      </w:r>
      <w:r w:rsidR="00065ACF" w:rsidRPr="003F6CED">
        <w:rPr>
          <w:rFonts w:cs="Arial"/>
        </w:rPr>
        <w:t>seznamu poddodavatelů</w:t>
      </w:r>
      <w:r w:rsidRPr="003F6CED">
        <w:rPr>
          <w:rFonts w:cs="Arial"/>
        </w:rPr>
        <w:t xml:space="preserve"> zpracovaného v souladu s přílohou č. </w:t>
      </w:r>
      <w:r w:rsidR="003E12D7" w:rsidRPr="003F6CED">
        <w:rPr>
          <w:rFonts w:cs="Arial"/>
        </w:rPr>
        <w:t>8</w:t>
      </w:r>
      <w:r w:rsidR="00E6642D" w:rsidRPr="003F6CED">
        <w:rPr>
          <w:rFonts w:cs="Arial"/>
        </w:rPr>
        <w:t xml:space="preserve"> </w:t>
      </w:r>
      <w:r w:rsidRPr="003F6CED">
        <w:rPr>
          <w:rFonts w:cs="Arial"/>
        </w:rPr>
        <w:t>této Výzvy</w:t>
      </w:r>
      <w:r w:rsidR="00ED214B" w:rsidRPr="003F6CED">
        <w:rPr>
          <w:rFonts w:cs="Arial"/>
        </w:rPr>
        <w:t>.</w:t>
      </w:r>
    </w:p>
    <w:bookmarkEnd w:id="6"/>
    <w:p w14:paraId="17F1879D" w14:textId="557A4229" w:rsidR="00102EFE" w:rsidRPr="003F6CED" w:rsidRDefault="00102EFE" w:rsidP="00680A7A">
      <w:pPr>
        <w:pStyle w:val="Odstavecseseznamem"/>
        <w:numPr>
          <w:ilvl w:val="1"/>
          <w:numId w:val="15"/>
        </w:numPr>
        <w:suppressAutoHyphens/>
        <w:spacing w:after="120"/>
        <w:contextualSpacing w:val="0"/>
        <w:jc w:val="both"/>
        <w:rPr>
          <w:rFonts w:cs="Arial"/>
        </w:rPr>
      </w:pPr>
      <w:r w:rsidRPr="003F6CED">
        <w:rPr>
          <w:rFonts w:cs="Arial"/>
        </w:rPr>
        <w:t>Zadavatel nevymezuje žádné činnosti při plnění veřejné zakázky, které musí být plněny přímo vybraným dodavatelem.</w:t>
      </w:r>
    </w:p>
    <w:p w14:paraId="27EC5E77" w14:textId="77777777" w:rsidR="00102EFE" w:rsidRPr="00094F36" w:rsidRDefault="00554227" w:rsidP="00094F36">
      <w:pPr>
        <w:pStyle w:val="Odstavecseseznamem"/>
        <w:numPr>
          <w:ilvl w:val="0"/>
          <w:numId w:val="15"/>
        </w:numPr>
        <w:suppressAutoHyphens/>
        <w:spacing w:after="120"/>
        <w:contextualSpacing w:val="0"/>
        <w:jc w:val="both"/>
        <w:rPr>
          <w:rFonts w:cs="Arial"/>
          <w:b/>
          <w:bCs/>
          <w:u w:val="single"/>
        </w:rPr>
      </w:pPr>
      <w:r w:rsidRPr="00131C05">
        <w:rPr>
          <w:rFonts w:cs="Arial"/>
          <w:b/>
          <w:bCs/>
          <w:u w:val="single"/>
        </w:rPr>
        <w:t>Obchodní a platební podmí</w:t>
      </w:r>
      <w:r w:rsidRPr="00094F36">
        <w:rPr>
          <w:rFonts w:cs="Arial"/>
          <w:b/>
          <w:bCs/>
          <w:u w:val="single"/>
        </w:rPr>
        <w:t>nky:</w:t>
      </w:r>
    </w:p>
    <w:p w14:paraId="31F0B933" w14:textId="0693E823" w:rsidR="004850CE" w:rsidRPr="00094F36" w:rsidRDefault="004850CE" w:rsidP="00EE0D22">
      <w:pPr>
        <w:pStyle w:val="Odstavecseseznamem"/>
        <w:numPr>
          <w:ilvl w:val="1"/>
          <w:numId w:val="21"/>
        </w:numPr>
        <w:suppressAutoHyphens/>
        <w:spacing w:after="0"/>
        <w:contextualSpacing w:val="0"/>
        <w:jc w:val="both"/>
        <w:rPr>
          <w:rFonts w:cs="Arial"/>
          <w:b/>
          <w:bCs/>
        </w:rPr>
      </w:pPr>
      <w:r w:rsidRPr="00094F36">
        <w:rPr>
          <w:b/>
        </w:rPr>
        <w:t>Obchodní</w:t>
      </w:r>
      <w:r w:rsidRPr="00094F36">
        <w:rPr>
          <w:rFonts w:cs="Arial"/>
          <w:b/>
          <w:bCs/>
        </w:rPr>
        <w:t xml:space="preserve"> podmínky:</w:t>
      </w:r>
    </w:p>
    <w:p w14:paraId="7AFD9551" w14:textId="623FEC66" w:rsidR="004850CE" w:rsidRPr="00E81471" w:rsidRDefault="004850CE" w:rsidP="002E7063">
      <w:pPr>
        <w:suppressAutoHyphens/>
        <w:spacing w:after="120"/>
        <w:jc w:val="both"/>
        <w:rPr>
          <w:rFonts w:cs="Arial"/>
        </w:rPr>
      </w:pPr>
      <w:r w:rsidRPr="00E81471">
        <w:rPr>
          <w:rFonts w:cs="Arial"/>
        </w:rPr>
        <w:t xml:space="preserve">Obchodní podmínky jsou </w:t>
      </w:r>
      <w:r w:rsidRPr="00D761E8">
        <w:t>upraveny</w:t>
      </w:r>
      <w:r w:rsidRPr="00E81471">
        <w:rPr>
          <w:rFonts w:cs="Arial"/>
        </w:rPr>
        <w:t xml:space="preserve"> v návrhu Smlouvy o dílo, který tvoří součást zadávací dokumentace.</w:t>
      </w:r>
    </w:p>
    <w:p w14:paraId="6D5642AD" w14:textId="7A22ED90" w:rsidR="004850CE" w:rsidRPr="00D761E8" w:rsidRDefault="004850CE" w:rsidP="00EE0D22">
      <w:pPr>
        <w:pStyle w:val="Odstavecseseznamem"/>
        <w:numPr>
          <w:ilvl w:val="1"/>
          <w:numId w:val="21"/>
        </w:numPr>
        <w:suppressAutoHyphens/>
        <w:spacing w:after="0"/>
        <w:contextualSpacing w:val="0"/>
        <w:jc w:val="both"/>
        <w:rPr>
          <w:b/>
        </w:rPr>
      </w:pPr>
      <w:r w:rsidRPr="00D761E8">
        <w:rPr>
          <w:b/>
        </w:rPr>
        <w:t>Platební podmínky:</w:t>
      </w:r>
    </w:p>
    <w:p w14:paraId="2148E99A" w14:textId="3A0598A7" w:rsidR="004850CE" w:rsidRPr="00E81471" w:rsidRDefault="004850CE" w:rsidP="00C447E7">
      <w:pPr>
        <w:suppressAutoHyphens/>
        <w:spacing w:after="120"/>
        <w:jc w:val="both"/>
        <w:rPr>
          <w:rFonts w:cs="Arial"/>
        </w:rPr>
      </w:pPr>
      <w:r w:rsidRPr="00E81471">
        <w:rPr>
          <w:rFonts w:cs="Arial"/>
        </w:rPr>
        <w:t>Platební podmínky jsou upraveny v návrhu Smlouvy o dílo, který tvoří součást zadávací dokumentace.</w:t>
      </w:r>
    </w:p>
    <w:p w14:paraId="0EC7F8AD" w14:textId="77777777" w:rsidR="00910BF5" w:rsidRPr="00910BF5" w:rsidRDefault="004850CE" w:rsidP="00EE0D22">
      <w:pPr>
        <w:pStyle w:val="Odstavecseseznamem"/>
        <w:numPr>
          <w:ilvl w:val="1"/>
          <w:numId w:val="21"/>
        </w:numPr>
        <w:suppressAutoHyphens/>
        <w:spacing w:after="0"/>
        <w:contextualSpacing w:val="0"/>
        <w:jc w:val="both"/>
        <w:rPr>
          <w:rFonts w:cs="Arial"/>
        </w:rPr>
      </w:pPr>
      <w:r w:rsidRPr="00910BF5">
        <w:rPr>
          <w:b/>
        </w:rPr>
        <w:t>Způsob</w:t>
      </w:r>
      <w:r w:rsidRPr="00910BF5">
        <w:rPr>
          <w:rFonts w:cs="Arial"/>
          <w:b/>
          <w:bCs/>
        </w:rPr>
        <w:t xml:space="preserve"> financování:</w:t>
      </w:r>
    </w:p>
    <w:p w14:paraId="13B67F3D" w14:textId="73B8ACBE" w:rsidR="004850CE" w:rsidRPr="003F6CED" w:rsidRDefault="004850CE" w:rsidP="00094F36">
      <w:pPr>
        <w:suppressAutoHyphens/>
        <w:spacing w:after="120"/>
        <w:jc w:val="both"/>
        <w:rPr>
          <w:rFonts w:cs="Arial"/>
        </w:rPr>
      </w:pPr>
      <w:r w:rsidRPr="00A43F09">
        <w:rPr>
          <w:rFonts w:cs="Arial"/>
        </w:rPr>
        <w:t xml:space="preserve">Předpokládá se, že zakázka bude financována </w:t>
      </w:r>
      <w:r w:rsidRPr="00A43F09">
        <w:rPr>
          <w:rStyle w:val="Siln"/>
          <w:rFonts w:cs="Arial"/>
          <w:b w:val="0"/>
          <w:shd w:val="clear" w:color="auto" w:fill="FFFFFF"/>
        </w:rPr>
        <w:t>z prostředků</w:t>
      </w:r>
      <w:r w:rsidRPr="00A43F09">
        <w:rPr>
          <w:rFonts w:cs="Arial"/>
        </w:rPr>
        <w:t xml:space="preserve"> </w:t>
      </w:r>
      <w:r w:rsidRPr="003F6CED">
        <w:rPr>
          <w:rFonts w:cs="Arial"/>
          <w:b/>
        </w:rPr>
        <w:t>Státního fondu dopravní infrastruktury</w:t>
      </w:r>
      <w:r w:rsidRPr="003F6CED">
        <w:rPr>
          <w:rFonts w:cs="Arial"/>
        </w:rPr>
        <w:t xml:space="preserve"> </w:t>
      </w:r>
      <w:r w:rsidRPr="003F6CED">
        <w:rPr>
          <w:rFonts w:cs="Arial"/>
          <w:b/>
        </w:rPr>
        <w:t>(SFDI)</w:t>
      </w:r>
      <w:r w:rsidRPr="003F6CED">
        <w:rPr>
          <w:rFonts w:cs="Arial"/>
        </w:rPr>
        <w:t>.</w:t>
      </w:r>
    </w:p>
    <w:p w14:paraId="5B3BF7A3" w14:textId="0CC3ACED" w:rsidR="004850CE" w:rsidRPr="009E5989" w:rsidRDefault="004850CE" w:rsidP="001454C8">
      <w:pPr>
        <w:pStyle w:val="Odstavecseseznamem"/>
        <w:numPr>
          <w:ilvl w:val="0"/>
          <w:numId w:val="21"/>
        </w:numPr>
        <w:suppressAutoHyphens/>
        <w:spacing w:after="120"/>
        <w:ind w:left="391" w:hanging="391"/>
        <w:contextualSpacing w:val="0"/>
        <w:jc w:val="both"/>
        <w:rPr>
          <w:rFonts w:cs="Arial"/>
          <w:b/>
          <w:bCs/>
          <w:u w:val="single"/>
        </w:rPr>
      </w:pPr>
      <w:r w:rsidRPr="009E5989">
        <w:rPr>
          <w:rFonts w:cs="Arial"/>
          <w:b/>
          <w:bCs/>
          <w:u w:val="single"/>
        </w:rPr>
        <w:t>Způsob zpracování nabídky a nabídkové ceny:</w:t>
      </w:r>
    </w:p>
    <w:p w14:paraId="26981610" w14:textId="28D8EA45" w:rsidR="004850CE" w:rsidRDefault="004850CE" w:rsidP="00EE0D22">
      <w:pPr>
        <w:pStyle w:val="Odstavecseseznamem"/>
        <w:numPr>
          <w:ilvl w:val="1"/>
          <w:numId w:val="12"/>
        </w:numPr>
        <w:suppressAutoHyphens/>
        <w:spacing w:after="120"/>
        <w:contextualSpacing w:val="0"/>
        <w:jc w:val="both"/>
        <w:rPr>
          <w:rFonts w:cs="Arial"/>
          <w:b/>
          <w:bCs/>
        </w:rPr>
      </w:pPr>
      <w:r w:rsidRPr="009E5989">
        <w:rPr>
          <w:rFonts w:cs="Arial"/>
          <w:b/>
          <w:bCs/>
        </w:rPr>
        <w:t>Způsob zpracování nabídky:</w:t>
      </w:r>
    </w:p>
    <w:p w14:paraId="3393223B" w14:textId="03317D1C" w:rsidR="004850CE" w:rsidRPr="00A43F09" w:rsidRDefault="004850CE" w:rsidP="0057152F">
      <w:pPr>
        <w:suppressAutoHyphens/>
        <w:spacing w:after="120"/>
        <w:jc w:val="both"/>
        <w:rPr>
          <w:rFonts w:cs="Arial"/>
        </w:rPr>
      </w:pPr>
      <w:r w:rsidRPr="00A43F09">
        <w:rPr>
          <w:rFonts w:cs="Arial"/>
        </w:rPr>
        <w:t xml:space="preserve">Účastník </w:t>
      </w:r>
      <w:r w:rsidR="00D15600" w:rsidRPr="00A43F09">
        <w:rPr>
          <w:rFonts w:cs="Arial"/>
        </w:rPr>
        <w:t>výběrového</w:t>
      </w:r>
      <w:r w:rsidRPr="00A43F09">
        <w:rPr>
          <w:rFonts w:cs="Arial"/>
        </w:rPr>
        <w:t xml:space="preserve"> řízení může podat </w:t>
      </w:r>
      <w:r w:rsidR="00735EB7" w:rsidRPr="00A43F09">
        <w:rPr>
          <w:rFonts w:cs="Arial"/>
        </w:rPr>
        <w:t>ve výběrovém</w:t>
      </w:r>
      <w:r w:rsidRPr="00A43F09">
        <w:rPr>
          <w:rFonts w:cs="Arial"/>
        </w:rPr>
        <w:t xml:space="preserve"> řízení jen jednu nabídku (samostatně nebo společně s dalšími účastníky) a nesmí být současně poddodavatelem, jehož prostřednictvím jiný účastník v tomto </w:t>
      </w:r>
      <w:r w:rsidR="00735EB7" w:rsidRPr="00A43F09">
        <w:rPr>
          <w:rFonts w:cs="Arial"/>
        </w:rPr>
        <w:t>výběrovém</w:t>
      </w:r>
      <w:r w:rsidRPr="00A43F09">
        <w:rPr>
          <w:rFonts w:cs="Arial"/>
        </w:rPr>
        <w:t xml:space="preserve"> řízení prokazuje kvalifikaci. Nabídka musí být podána elektronicky prostřednictvím elektronického nástroje E-ZAK, který je profilem zadavatele, a to v českém jazyce s výjimkami uvedenými </w:t>
      </w:r>
      <w:r w:rsidRPr="003F6CED">
        <w:rPr>
          <w:rFonts w:cs="Arial"/>
        </w:rPr>
        <w:t>v bodě 8.5</w:t>
      </w:r>
      <w:r w:rsidR="00567944" w:rsidRPr="003F6CED">
        <w:rPr>
          <w:rFonts w:cs="Arial"/>
        </w:rPr>
        <w:t>.6</w:t>
      </w:r>
      <w:r w:rsidRPr="003F6CED">
        <w:rPr>
          <w:rFonts w:cs="Arial"/>
        </w:rPr>
        <w:t xml:space="preserve"> této Výzvy. Zadavatel</w:t>
      </w:r>
      <w:r w:rsidRPr="00A43F09">
        <w:rPr>
          <w:rFonts w:cs="Arial"/>
        </w:rPr>
        <w:t xml:space="preserve"> nepřipouští podání nabídky v listinné podobě ani v jiné elektronické formě mimo elektronický nástroj E-ZAK. Nabídku účastník doručí do konce lhůty pro podání nabídek, a to prostřednictvím elektronického nástroje E-ZAK na elektronickou adresu </w:t>
      </w:r>
      <w:hyperlink r:id="rId15" w:history="1">
        <w:r w:rsidR="00DE4ED4" w:rsidRPr="00760E29">
          <w:t>https://zakazky.spravazeleznic.cz/</w:t>
        </w:r>
      </w:hyperlink>
      <w:r w:rsidRPr="00A43F09">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A43F09">
        <w:rPr>
          <w:rFonts w:cs="Arial"/>
        </w:rPr>
        <w:t>výběrového</w:t>
      </w:r>
      <w:r w:rsidRPr="00A43F09">
        <w:rPr>
          <w:rFonts w:cs="Arial"/>
        </w:rPr>
        <w:t xml:space="preserve"> řízení je povinen v nabídce označit údaje nebo sdělení, které považuje za důvěrné nebo chráněné podle zvláštních právních předpisů a které nesmí být zveřejněny.</w:t>
      </w:r>
    </w:p>
    <w:p w14:paraId="2E94F0AD" w14:textId="7F4F08E7" w:rsidR="004850CE" w:rsidRPr="00A43F09" w:rsidRDefault="004850CE" w:rsidP="0057152F">
      <w:pPr>
        <w:suppressAutoHyphens/>
        <w:spacing w:after="120"/>
        <w:jc w:val="both"/>
        <w:rPr>
          <w:rFonts w:cs="Arial"/>
        </w:rPr>
      </w:pPr>
      <w:r w:rsidRPr="00A43F09">
        <w:rPr>
          <w:rFonts w:cs="Arial"/>
        </w:rPr>
        <w:lastRenderedPageBreak/>
        <w:t>Údaje uvedené v textu nesmí být přepisovány ani škrtány.</w:t>
      </w:r>
    </w:p>
    <w:p w14:paraId="22E1DC04" w14:textId="1F0D4CA1" w:rsidR="004850CE" w:rsidRPr="00A43F09" w:rsidRDefault="004850CE" w:rsidP="00094F36">
      <w:pPr>
        <w:suppressAutoHyphens/>
        <w:spacing w:after="120"/>
        <w:jc w:val="both"/>
        <w:rPr>
          <w:rFonts w:cs="Arial"/>
        </w:rPr>
      </w:pPr>
      <w:r w:rsidRPr="00A43F09">
        <w:rPr>
          <w:rFonts w:cs="Arial"/>
        </w:rPr>
        <w:t>Dodavatel je povinen podat pouze jediný návrh smlouvy na plnění této zakázky. Dodavatel není oprávněn činit jakékoliv změny či doplnění návrhu smlouvy o dílo, vyjma údajů, u nichž vyplývá z obsahu povinnost jejich doplnění</w:t>
      </w:r>
      <w:r w:rsidR="00EC50FF" w:rsidRPr="00A43F09">
        <w:rPr>
          <w:rFonts w:cs="Arial"/>
        </w:rPr>
        <w:t xml:space="preserve"> (údaje označené </w:t>
      </w:r>
      <w:r w:rsidR="00EC50FF" w:rsidRPr="00A43F09">
        <w:rPr>
          <w:rFonts w:cs="Arial"/>
          <w:highlight w:val="yellow"/>
        </w:rPr>
        <w:t>„VLOŽÍ ZHOTOVITEL“</w:t>
      </w:r>
      <w:r w:rsidR="00EC50FF" w:rsidRPr="00A43F09">
        <w:rPr>
          <w:rFonts w:cs="Arial"/>
        </w:rPr>
        <w:t>)</w:t>
      </w:r>
      <w:r w:rsidRPr="00A43F09">
        <w:rPr>
          <w:rFonts w:cs="Arial"/>
        </w:rPr>
        <w:t>. Návrh smlouvy nemusí být dodavatelem v nabídce podepsán.</w:t>
      </w:r>
    </w:p>
    <w:p w14:paraId="4DC23DA6" w14:textId="77777777" w:rsidR="004850CE" w:rsidRPr="00113538" w:rsidRDefault="004850CE" w:rsidP="00113538">
      <w:pPr>
        <w:suppressAutoHyphens/>
        <w:spacing w:after="120"/>
        <w:jc w:val="both"/>
        <w:rPr>
          <w:rFonts w:cs="Arial"/>
          <w:u w:val="single"/>
        </w:rPr>
      </w:pPr>
      <w:r w:rsidRPr="00113538">
        <w:rPr>
          <w:rFonts w:cs="Arial"/>
          <w:u w:val="single"/>
        </w:rPr>
        <w:t>Nabídka bude předložena v následující struktuře:</w:t>
      </w:r>
    </w:p>
    <w:p w14:paraId="31879965" w14:textId="77777777" w:rsidR="00ED214B" w:rsidRPr="003F6CED" w:rsidRDefault="00ED214B" w:rsidP="00976AF9">
      <w:pPr>
        <w:pStyle w:val="Seznam"/>
        <w:numPr>
          <w:ilvl w:val="0"/>
          <w:numId w:val="22"/>
        </w:numPr>
        <w:spacing w:line="264" w:lineRule="auto"/>
        <w:ind w:left="782" w:hanging="391"/>
        <w:jc w:val="both"/>
        <w:rPr>
          <w:rFonts w:asciiTheme="minorHAnsi" w:hAnsiTheme="minorHAnsi"/>
          <w:sz w:val="18"/>
          <w:szCs w:val="18"/>
        </w:rPr>
      </w:pPr>
      <w:bookmarkStart w:id="7" w:name="_Hlk150426940"/>
      <w:r w:rsidRPr="003F6CED">
        <w:rPr>
          <w:rFonts w:asciiTheme="minorHAnsi" w:hAnsiTheme="minorHAnsi"/>
          <w:sz w:val="18"/>
          <w:szCs w:val="18"/>
        </w:rPr>
        <w:t>Informace o účastníkovi, jeho identifikační údaje (příloha č. 1 Výzvy),</w:t>
      </w:r>
    </w:p>
    <w:p w14:paraId="3A14785B" w14:textId="711C5464" w:rsidR="00ED214B" w:rsidRPr="003F6CED" w:rsidRDefault="00976AF9" w:rsidP="00976AF9">
      <w:pPr>
        <w:pStyle w:val="Seznam"/>
        <w:numPr>
          <w:ilvl w:val="0"/>
          <w:numId w:val="22"/>
        </w:numPr>
        <w:spacing w:line="264" w:lineRule="auto"/>
        <w:ind w:left="782" w:hanging="391"/>
        <w:jc w:val="both"/>
        <w:rPr>
          <w:rFonts w:asciiTheme="minorHAnsi" w:hAnsiTheme="minorHAnsi"/>
          <w:sz w:val="18"/>
          <w:szCs w:val="18"/>
        </w:rPr>
      </w:pPr>
      <w:r w:rsidRPr="003F6CED">
        <w:rPr>
          <w:rFonts w:asciiTheme="minorHAnsi" w:hAnsiTheme="minorHAnsi"/>
          <w:sz w:val="18"/>
          <w:szCs w:val="18"/>
        </w:rPr>
        <w:t>V</w:t>
      </w:r>
      <w:r w:rsidR="00ED214B" w:rsidRPr="003F6CED">
        <w:rPr>
          <w:rFonts w:asciiTheme="minorHAnsi" w:hAnsiTheme="minorHAnsi"/>
          <w:sz w:val="18"/>
          <w:szCs w:val="18"/>
        </w:rPr>
        <w:t> případě podání společné nabídky Údaje o společnosti (sdružení) účastníků podávajících nabídku společně (příloha č. 2 Výzvy),</w:t>
      </w:r>
    </w:p>
    <w:p w14:paraId="3E5A0B88" w14:textId="77777777" w:rsidR="00ED214B" w:rsidRPr="003F6CED" w:rsidRDefault="00ED214B" w:rsidP="00976AF9">
      <w:pPr>
        <w:pStyle w:val="Seznam"/>
        <w:numPr>
          <w:ilvl w:val="0"/>
          <w:numId w:val="22"/>
        </w:numPr>
        <w:spacing w:line="264" w:lineRule="auto"/>
        <w:ind w:left="782" w:hanging="391"/>
        <w:jc w:val="both"/>
        <w:rPr>
          <w:rFonts w:asciiTheme="minorHAnsi" w:hAnsiTheme="minorHAnsi"/>
          <w:sz w:val="18"/>
          <w:szCs w:val="18"/>
        </w:rPr>
      </w:pPr>
      <w:r w:rsidRPr="003F6CED">
        <w:rPr>
          <w:rFonts w:asciiTheme="minorHAnsi" w:hAnsiTheme="minorHAnsi"/>
          <w:sz w:val="18"/>
          <w:szCs w:val="18"/>
        </w:rPr>
        <w:t>Plná moc nebo pověření, je-li tohoto dokumentu potřeba,</w:t>
      </w:r>
    </w:p>
    <w:p w14:paraId="1F793D65" w14:textId="77777777" w:rsidR="00ED214B" w:rsidRPr="003F6CED" w:rsidRDefault="00ED214B" w:rsidP="00976AF9">
      <w:pPr>
        <w:pStyle w:val="Seznam"/>
        <w:numPr>
          <w:ilvl w:val="0"/>
          <w:numId w:val="22"/>
        </w:numPr>
        <w:spacing w:line="264" w:lineRule="auto"/>
        <w:ind w:left="782" w:hanging="391"/>
        <w:jc w:val="both"/>
        <w:rPr>
          <w:rFonts w:asciiTheme="minorHAnsi" w:hAnsiTheme="minorHAnsi"/>
          <w:sz w:val="18"/>
          <w:szCs w:val="18"/>
        </w:rPr>
      </w:pPr>
      <w:r w:rsidRPr="003F6CED">
        <w:rPr>
          <w:rFonts w:asciiTheme="minorHAnsi" w:hAnsiTheme="minorHAnsi"/>
          <w:sz w:val="18"/>
          <w:szCs w:val="18"/>
        </w:rPr>
        <w:t>Smlouva o společnosti (sdružení) resp. jiná obdobná listina,</w:t>
      </w:r>
    </w:p>
    <w:p w14:paraId="09350F21" w14:textId="62E5E04B" w:rsidR="00ED214B" w:rsidRPr="003F6CED" w:rsidRDefault="00ED214B" w:rsidP="00976AF9">
      <w:pPr>
        <w:pStyle w:val="Seznam"/>
        <w:numPr>
          <w:ilvl w:val="0"/>
          <w:numId w:val="22"/>
        </w:numPr>
        <w:spacing w:line="264" w:lineRule="auto"/>
        <w:ind w:left="782" w:hanging="391"/>
        <w:jc w:val="both"/>
        <w:rPr>
          <w:rFonts w:asciiTheme="minorHAnsi" w:hAnsiTheme="minorHAnsi"/>
          <w:sz w:val="18"/>
          <w:szCs w:val="18"/>
        </w:rPr>
      </w:pPr>
      <w:r w:rsidRPr="003F6CED">
        <w:rPr>
          <w:rFonts w:asciiTheme="minorHAnsi" w:hAnsiTheme="minorHAnsi"/>
          <w:sz w:val="18"/>
          <w:szCs w:val="18"/>
        </w:rPr>
        <w:t xml:space="preserve">Doklady </w:t>
      </w:r>
      <w:r w:rsidR="007B43C9" w:rsidRPr="003F6CED">
        <w:rPr>
          <w:rFonts w:asciiTheme="minorHAnsi" w:hAnsiTheme="minorHAnsi"/>
          <w:sz w:val="18"/>
          <w:szCs w:val="18"/>
        </w:rPr>
        <w:t xml:space="preserve">k prokázání základní způsobilosti, vzor čestného prohlášení je uveden v Příloze č. 3 </w:t>
      </w:r>
      <w:r w:rsidRPr="003F6CED">
        <w:rPr>
          <w:rFonts w:asciiTheme="minorHAnsi" w:hAnsiTheme="minorHAnsi"/>
          <w:sz w:val="18"/>
          <w:szCs w:val="18"/>
        </w:rPr>
        <w:t>Výzvy,</w:t>
      </w:r>
    </w:p>
    <w:p w14:paraId="53922ABF" w14:textId="77777777" w:rsidR="00ED214B" w:rsidRPr="003F6CED" w:rsidRDefault="00ED214B" w:rsidP="00976AF9">
      <w:pPr>
        <w:pStyle w:val="Seznam"/>
        <w:numPr>
          <w:ilvl w:val="0"/>
          <w:numId w:val="22"/>
        </w:numPr>
        <w:spacing w:line="264" w:lineRule="auto"/>
        <w:ind w:left="782" w:hanging="391"/>
        <w:jc w:val="both"/>
        <w:rPr>
          <w:rFonts w:asciiTheme="minorHAnsi" w:hAnsiTheme="minorHAnsi"/>
          <w:sz w:val="18"/>
          <w:szCs w:val="18"/>
        </w:rPr>
      </w:pPr>
      <w:r w:rsidRPr="003F6CED">
        <w:rPr>
          <w:rFonts w:asciiTheme="minorHAnsi" w:hAnsiTheme="minorHAnsi"/>
          <w:sz w:val="18"/>
          <w:szCs w:val="18"/>
        </w:rPr>
        <w:t>Doklady k prokázání profesní způsobilosti,</w:t>
      </w:r>
    </w:p>
    <w:p w14:paraId="76C21AEF" w14:textId="710C2C97" w:rsidR="00656B34" w:rsidRPr="003F6CED" w:rsidRDefault="00976AF9" w:rsidP="00976AF9">
      <w:pPr>
        <w:pStyle w:val="Seznam"/>
        <w:numPr>
          <w:ilvl w:val="0"/>
          <w:numId w:val="22"/>
        </w:numPr>
        <w:spacing w:line="264" w:lineRule="auto"/>
        <w:ind w:left="782" w:hanging="391"/>
        <w:jc w:val="both"/>
        <w:rPr>
          <w:rFonts w:asciiTheme="minorHAnsi" w:hAnsiTheme="minorHAnsi"/>
          <w:sz w:val="18"/>
          <w:szCs w:val="18"/>
        </w:rPr>
      </w:pPr>
      <w:r w:rsidRPr="003F6CED">
        <w:rPr>
          <w:rFonts w:asciiTheme="minorHAnsi" w:hAnsiTheme="minorHAnsi"/>
          <w:sz w:val="18"/>
          <w:szCs w:val="18"/>
        </w:rPr>
        <w:t>Doklady k prokázání technické kvalifikace – Seznam</w:t>
      </w:r>
      <w:r w:rsidR="00656B34" w:rsidRPr="003F6CED">
        <w:rPr>
          <w:rFonts w:asciiTheme="minorHAnsi" w:hAnsiTheme="minorHAnsi"/>
          <w:sz w:val="18"/>
          <w:szCs w:val="18"/>
        </w:rPr>
        <w:t xml:space="preserve"> významných služeb (příloha č. </w:t>
      </w:r>
      <w:r w:rsidRPr="003F6CED">
        <w:rPr>
          <w:rFonts w:asciiTheme="minorHAnsi" w:hAnsiTheme="minorHAnsi"/>
          <w:sz w:val="18"/>
          <w:szCs w:val="18"/>
        </w:rPr>
        <w:t>4</w:t>
      </w:r>
      <w:r w:rsidR="00656B34" w:rsidRPr="003F6CED">
        <w:rPr>
          <w:rFonts w:asciiTheme="minorHAnsi" w:hAnsiTheme="minorHAnsi"/>
          <w:sz w:val="18"/>
          <w:szCs w:val="18"/>
        </w:rPr>
        <w:t xml:space="preserve"> Výzvy),</w:t>
      </w:r>
    </w:p>
    <w:p w14:paraId="4542C573" w14:textId="7A6274A7" w:rsidR="00873BFC" w:rsidRPr="003F6CED" w:rsidRDefault="00873BFC" w:rsidP="00976AF9">
      <w:pPr>
        <w:pStyle w:val="Seznam"/>
        <w:numPr>
          <w:ilvl w:val="0"/>
          <w:numId w:val="22"/>
        </w:numPr>
        <w:spacing w:line="264" w:lineRule="auto"/>
        <w:ind w:left="782" w:hanging="391"/>
        <w:jc w:val="both"/>
        <w:rPr>
          <w:rFonts w:asciiTheme="minorHAnsi" w:hAnsiTheme="minorHAnsi"/>
          <w:sz w:val="18"/>
          <w:szCs w:val="18"/>
        </w:rPr>
      </w:pPr>
      <w:r w:rsidRPr="003F6CED">
        <w:rPr>
          <w:rFonts w:asciiTheme="minorHAnsi" w:hAnsiTheme="minorHAnsi"/>
          <w:sz w:val="18"/>
          <w:szCs w:val="18"/>
        </w:rPr>
        <w:t xml:space="preserve">Seznam </w:t>
      </w:r>
      <w:r w:rsidR="00F13D42" w:rsidRPr="003F6CED">
        <w:rPr>
          <w:rFonts w:asciiTheme="minorHAnsi" w:hAnsiTheme="minorHAnsi"/>
          <w:sz w:val="18"/>
          <w:szCs w:val="18"/>
        </w:rPr>
        <w:t>odborného personálu dodavatele podílející se na plnění zakázky</w:t>
      </w:r>
      <w:r w:rsidRPr="003F6CED">
        <w:rPr>
          <w:rFonts w:asciiTheme="minorHAnsi" w:hAnsiTheme="minorHAnsi"/>
          <w:sz w:val="18"/>
          <w:szCs w:val="18"/>
        </w:rPr>
        <w:t xml:space="preserve"> (příloha č. 5 Výzvy)</w:t>
      </w:r>
      <w:r w:rsidR="00F13D42" w:rsidRPr="003F6CED">
        <w:rPr>
          <w:rFonts w:asciiTheme="minorHAnsi" w:hAnsiTheme="minorHAnsi"/>
          <w:sz w:val="18"/>
          <w:szCs w:val="18"/>
        </w:rPr>
        <w:t>,</w:t>
      </w:r>
    </w:p>
    <w:p w14:paraId="65DF186B" w14:textId="77777777" w:rsidR="00F13D42" w:rsidRPr="003F6CED" w:rsidRDefault="00F13D42" w:rsidP="00F13D42">
      <w:pPr>
        <w:pStyle w:val="Odstavecseseznamem"/>
        <w:numPr>
          <w:ilvl w:val="0"/>
          <w:numId w:val="22"/>
        </w:numPr>
        <w:spacing w:after="0"/>
        <w:rPr>
          <w:rFonts w:eastAsia="Times New Roman" w:cs="Arial"/>
          <w:lang w:eastAsia="cs-CZ"/>
        </w:rPr>
      </w:pPr>
      <w:r w:rsidRPr="003F6CED">
        <w:rPr>
          <w:rFonts w:eastAsia="Times New Roman" w:cs="Arial"/>
          <w:lang w:eastAsia="cs-CZ"/>
        </w:rPr>
        <w:t xml:space="preserve">Profesní životopis každého člena odborného personálu dodavatele </w:t>
      </w:r>
      <w:r w:rsidRPr="003F6CED">
        <w:t>(příloha č. 6 Výzvy),</w:t>
      </w:r>
    </w:p>
    <w:p w14:paraId="297EBF59" w14:textId="72DAFDE7" w:rsidR="00ED214B" w:rsidRPr="003F6CED" w:rsidRDefault="00ED214B" w:rsidP="00976AF9">
      <w:pPr>
        <w:pStyle w:val="Seznam"/>
        <w:numPr>
          <w:ilvl w:val="0"/>
          <w:numId w:val="22"/>
        </w:numPr>
        <w:spacing w:line="264" w:lineRule="auto"/>
        <w:ind w:left="782" w:hanging="391"/>
        <w:jc w:val="both"/>
        <w:rPr>
          <w:rFonts w:asciiTheme="minorHAnsi" w:hAnsiTheme="minorHAnsi"/>
          <w:sz w:val="18"/>
          <w:szCs w:val="18"/>
        </w:rPr>
      </w:pPr>
      <w:r w:rsidRPr="003F6CED">
        <w:rPr>
          <w:rFonts w:asciiTheme="minorHAnsi" w:hAnsiTheme="minorHAnsi"/>
          <w:sz w:val="18"/>
          <w:szCs w:val="18"/>
        </w:rPr>
        <w:t xml:space="preserve">Seznam jiných osob, jejichž prostřednictvím prokazuje dodavatel určitou část kvalifikace a doklady vztahující se k těmto jiným osobám (příloha č. </w:t>
      </w:r>
      <w:r w:rsidR="00F13D42" w:rsidRPr="003F6CED">
        <w:rPr>
          <w:rFonts w:asciiTheme="minorHAnsi" w:hAnsiTheme="minorHAnsi"/>
          <w:sz w:val="18"/>
          <w:szCs w:val="18"/>
        </w:rPr>
        <w:t>7</w:t>
      </w:r>
      <w:r w:rsidRPr="003F6CED">
        <w:rPr>
          <w:rFonts w:asciiTheme="minorHAnsi" w:hAnsiTheme="minorHAnsi"/>
          <w:sz w:val="18"/>
          <w:szCs w:val="18"/>
        </w:rPr>
        <w:t xml:space="preserve"> Výzvy),</w:t>
      </w:r>
    </w:p>
    <w:p w14:paraId="7DF61F65" w14:textId="2971CEAF" w:rsidR="00ED214B" w:rsidRPr="003F6CED" w:rsidRDefault="00ED214B" w:rsidP="00976AF9">
      <w:pPr>
        <w:pStyle w:val="Seznam"/>
        <w:numPr>
          <w:ilvl w:val="0"/>
          <w:numId w:val="22"/>
        </w:numPr>
        <w:spacing w:line="264" w:lineRule="auto"/>
        <w:ind w:left="782" w:hanging="391"/>
        <w:jc w:val="both"/>
        <w:rPr>
          <w:rFonts w:asciiTheme="minorHAnsi" w:hAnsiTheme="minorHAnsi"/>
          <w:sz w:val="18"/>
          <w:szCs w:val="18"/>
        </w:rPr>
      </w:pPr>
      <w:r w:rsidRPr="003F6CED">
        <w:rPr>
          <w:rFonts w:asciiTheme="minorHAnsi" w:hAnsiTheme="minorHAnsi"/>
          <w:sz w:val="18"/>
          <w:szCs w:val="18"/>
        </w:rPr>
        <w:t xml:space="preserve">Seznam poddodavatelů (příloha č.  </w:t>
      </w:r>
      <w:r w:rsidR="00F13D42" w:rsidRPr="003F6CED">
        <w:rPr>
          <w:rFonts w:asciiTheme="minorHAnsi" w:hAnsiTheme="minorHAnsi"/>
          <w:sz w:val="18"/>
          <w:szCs w:val="18"/>
        </w:rPr>
        <w:t>8</w:t>
      </w:r>
      <w:r w:rsidR="00587190" w:rsidRPr="003F6CED">
        <w:rPr>
          <w:rFonts w:asciiTheme="minorHAnsi" w:hAnsiTheme="minorHAnsi"/>
          <w:sz w:val="18"/>
          <w:szCs w:val="18"/>
        </w:rPr>
        <w:t xml:space="preserve"> </w:t>
      </w:r>
      <w:r w:rsidRPr="003F6CED">
        <w:rPr>
          <w:rFonts w:asciiTheme="minorHAnsi" w:hAnsiTheme="minorHAnsi"/>
          <w:sz w:val="18"/>
          <w:szCs w:val="18"/>
        </w:rPr>
        <w:t>Výzvy),</w:t>
      </w:r>
    </w:p>
    <w:p w14:paraId="661F6EE2" w14:textId="01831C89" w:rsidR="00ED214B" w:rsidRDefault="00587190" w:rsidP="00976AF9">
      <w:pPr>
        <w:pStyle w:val="Seznam"/>
        <w:numPr>
          <w:ilvl w:val="0"/>
          <w:numId w:val="22"/>
        </w:numPr>
        <w:spacing w:line="264" w:lineRule="auto"/>
        <w:ind w:left="782" w:hanging="391"/>
        <w:jc w:val="both"/>
        <w:rPr>
          <w:rFonts w:asciiTheme="minorHAnsi" w:hAnsiTheme="minorHAnsi"/>
          <w:sz w:val="18"/>
          <w:szCs w:val="18"/>
        </w:rPr>
      </w:pPr>
      <w:r w:rsidRPr="003F6CED">
        <w:rPr>
          <w:rFonts w:asciiTheme="minorHAnsi" w:hAnsiTheme="minorHAnsi"/>
          <w:sz w:val="18"/>
          <w:szCs w:val="18"/>
        </w:rPr>
        <w:t xml:space="preserve">Čestné prohlášení o splnění podmínek v souvislosti </w:t>
      </w:r>
      <w:r w:rsidR="002179C5" w:rsidRPr="003F6CED">
        <w:rPr>
          <w:rFonts w:asciiTheme="minorHAnsi" w:hAnsiTheme="minorHAnsi"/>
          <w:sz w:val="18"/>
          <w:szCs w:val="18"/>
        </w:rPr>
        <w:t xml:space="preserve">s mezinárodními sankcemi </w:t>
      </w:r>
      <w:r w:rsidR="00ED214B" w:rsidRPr="003F6CED">
        <w:rPr>
          <w:rFonts w:asciiTheme="minorHAnsi" w:hAnsiTheme="minorHAnsi"/>
          <w:sz w:val="18"/>
          <w:szCs w:val="18"/>
        </w:rPr>
        <w:t xml:space="preserve">(příloha č. </w:t>
      </w:r>
      <w:r w:rsidR="00F13D42" w:rsidRPr="003F6CED">
        <w:rPr>
          <w:rFonts w:asciiTheme="minorHAnsi" w:hAnsiTheme="minorHAnsi"/>
          <w:sz w:val="18"/>
          <w:szCs w:val="18"/>
        </w:rPr>
        <w:t>9</w:t>
      </w:r>
      <w:r w:rsidRPr="003F6CED">
        <w:rPr>
          <w:rFonts w:asciiTheme="minorHAnsi" w:hAnsiTheme="minorHAnsi"/>
          <w:sz w:val="18"/>
          <w:szCs w:val="18"/>
        </w:rPr>
        <w:t xml:space="preserve"> </w:t>
      </w:r>
      <w:r w:rsidR="00ED214B" w:rsidRPr="003F6CED">
        <w:rPr>
          <w:rFonts w:asciiTheme="minorHAnsi" w:hAnsiTheme="minorHAnsi"/>
          <w:sz w:val="18"/>
          <w:szCs w:val="18"/>
        </w:rPr>
        <w:t>Výzvy)</w:t>
      </w:r>
    </w:p>
    <w:p w14:paraId="08402D04" w14:textId="6447D1E2" w:rsidR="00813E0B" w:rsidRPr="003F6CED" w:rsidRDefault="00813E0B" w:rsidP="00976AF9">
      <w:pPr>
        <w:pStyle w:val="Seznam"/>
        <w:numPr>
          <w:ilvl w:val="0"/>
          <w:numId w:val="22"/>
        </w:numPr>
        <w:spacing w:line="264" w:lineRule="auto"/>
        <w:ind w:left="782" w:hanging="391"/>
        <w:jc w:val="both"/>
        <w:rPr>
          <w:rFonts w:asciiTheme="minorHAnsi" w:hAnsiTheme="minorHAnsi"/>
          <w:sz w:val="18"/>
          <w:szCs w:val="18"/>
        </w:rPr>
      </w:pPr>
      <w:r>
        <w:rPr>
          <w:rFonts w:asciiTheme="minorHAnsi" w:hAnsiTheme="minorHAnsi"/>
          <w:sz w:val="18"/>
          <w:szCs w:val="18"/>
        </w:rPr>
        <w:t>Souhrn jednotkových cen jednotlivých činností a zkoušek</w:t>
      </w:r>
    </w:p>
    <w:p w14:paraId="3694B7C2" w14:textId="77777777" w:rsidR="00F13D42" w:rsidRPr="003F6CED" w:rsidRDefault="00ED214B" w:rsidP="00976AF9">
      <w:pPr>
        <w:pStyle w:val="Seznam"/>
        <w:numPr>
          <w:ilvl w:val="0"/>
          <w:numId w:val="22"/>
        </w:numPr>
        <w:spacing w:line="264" w:lineRule="auto"/>
        <w:ind w:left="782" w:hanging="391"/>
        <w:jc w:val="both"/>
        <w:rPr>
          <w:rFonts w:asciiTheme="minorHAnsi" w:hAnsiTheme="minorHAnsi"/>
          <w:sz w:val="18"/>
          <w:szCs w:val="18"/>
        </w:rPr>
      </w:pPr>
      <w:r w:rsidRPr="003F6CED">
        <w:rPr>
          <w:rFonts w:asciiTheme="minorHAnsi" w:hAnsiTheme="minorHAnsi"/>
          <w:sz w:val="18"/>
          <w:szCs w:val="18"/>
        </w:rPr>
        <w:t>Návrh Smlouvy o dílo</w:t>
      </w:r>
      <w:r w:rsidR="00976AF9" w:rsidRPr="003F6CED">
        <w:rPr>
          <w:rFonts w:asciiTheme="minorHAnsi" w:hAnsiTheme="minorHAnsi"/>
          <w:sz w:val="18"/>
          <w:szCs w:val="18"/>
        </w:rPr>
        <w:t xml:space="preserve"> včetně příloh</w:t>
      </w:r>
      <w:r w:rsidR="00F13D42" w:rsidRPr="003F6CED">
        <w:rPr>
          <w:rFonts w:asciiTheme="minorHAnsi" w:hAnsiTheme="minorHAnsi"/>
          <w:sz w:val="18"/>
          <w:szCs w:val="18"/>
        </w:rPr>
        <w:t>, tj.</w:t>
      </w:r>
    </w:p>
    <w:p w14:paraId="025A6C7D" w14:textId="77777777" w:rsidR="00F13D42" w:rsidRDefault="00F13D42" w:rsidP="00F13D42">
      <w:pPr>
        <w:pStyle w:val="Seznam"/>
        <w:ind w:left="1133" w:firstLine="0"/>
        <w:jc w:val="both"/>
        <w:rPr>
          <w:rFonts w:asciiTheme="minorHAnsi" w:hAnsiTheme="minorHAnsi"/>
          <w:b/>
          <w:sz w:val="18"/>
          <w:szCs w:val="18"/>
        </w:rPr>
      </w:pPr>
      <w:r w:rsidRPr="003F6CED">
        <w:rPr>
          <w:rFonts w:asciiTheme="minorHAnsi" w:hAnsiTheme="minorHAnsi"/>
          <w:b/>
          <w:sz w:val="18"/>
          <w:szCs w:val="18"/>
        </w:rPr>
        <w:t xml:space="preserve">Příloha č. 1 – Seznam odborného personálu zhotovitele podílející se na plnění zakázky </w:t>
      </w:r>
    </w:p>
    <w:p w14:paraId="5DD67970" w14:textId="0583BC87" w:rsidR="002B1FF3" w:rsidRPr="003F6CED" w:rsidRDefault="002B1FF3" w:rsidP="00F13D42">
      <w:pPr>
        <w:pStyle w:val="Seznam"/>
        <w:ind w:left="1133" w:firstLine="0"/>
        <w:jc w:val="both"/>
        <w:rPr>
          <w:rFonts w:asciiTheme="minorHAnsi" w:hAnsiTheme="minorHAnsi"/>
          <w:b/>
          <w:sz w:val="18"/>
          <w:szCs w:val="18"/>
        </w:rPr>
      </w:pPr>
      <w:r>
        <w:rPr>
          <w:rFonts w:asciiTheme="minorHAnsi" w:hAnsiTheme="minorHAnsi"/>
          <w:b/>
          <w:sz w:val="18"/>
          <w:szCs w:val="18"/>
        </w:rPr>
        <w:t>Příloha č. 2 – Rozsah geotechnické činnosti</w:t>
      </w:r>
    </w:p>
    <w:p w14:paraId="508002EE" w14:textId="45B0181A" w:rsidR="00F13D42" w:rsidRDefault="00F13D42" w:rsidP="00094F36">
      <w:pPr>
        <w:pStyle w:val="Seznam"/>
        <w:spacing w:after="120"/>
        <w:ind w:left="780" w:firstLine="353"/>
        <w:jc w:val="both"/>
        <w:rPr>
          <w:rFonts w:asciiTheme="minorHAnsi" w:hAnsiTheme="minorHAnsi"/>
          <w:sz w:val="18"/>
          <w:szCs w:val="18"/>
        </w:rPr>
      </w:pPr>
      <w:r>
        <w:rPr>
          <w:rFonts w:asciiTheme="minorHAnsi" w:hAnsiTheme="minorHAnsi"/>
          <w:b/>
          <w:sz w:val="18"/>
          <w:szCs w:val="18"/>
        </w:rPr>
        <w:t>Příloha č.</w:t>
      </w:r>
      <w:r>
        <w:rPr>
          <w:rFonts w:asciiTheme="minorHAnsi" w:hAnsiTheme="minorHAnsi"/>
          <w:sz w:val="18"/>
          <w:szCs w:val="18"/>
        </w:rPr>
        <w:t xml:space="preserve"> </w:t>
      </w:r>
      <w:r w:rsidRPr="000E1A07">
        <w:rPr>
          <w:rFonts w:asciiTheme="minorHAnsi" w:hAnsiTheme="minorHAnsi"/>
          <w:b/>
          <w:sz w:val="18"/>
          <w:szCs w:val="18"/>
        </w:rPr>
        <w:t>3 - Mezinárodní sankce</w:t>
      </w:r>
      <w:r w:rsidRPr="000E1A07">
        <w:rPr>
          <w:rFonts w:asciiTheme="minorHAnsi" w:hAnsiTheme="minorHAnsi"/>
          <w:sz w:val="18"/>
          <w:szCs w:val="18"/>
        </w:rPr>
        <w:t xml:space="preserve">  </w:t>
      </w:r>
    </w:p>
    <w:bookmarkEnd w:id="7"/>
    <w:p w14:paraId="4AA5C9C9" w14:textId="0EED218B" w:rsidR="004850CE" w:rsidRPr="00AD7C32" w:rsidRDefault="004850CE" w:rsidP="00EE0D22">
      <w:pPr>
        <w:pStyle w:val="Odstavecseseznamem"/>
        <w:numPr>
          <w:ilvl w:val="1"/>
          <w:numId w:val="12"/>
        </w:numPr>
        <w:suppressAutoHyphens/>
        <w:spacing w:after="120"/>
        <w:contextualSpacing w:val="0"/>
        <w:jc w:val="both"/>
        <w:rPr>
          <w:b/>
          <w:bCs/>
        </w:rPr>
      </w:pPr>
      <w:r w:rsidRPr="00AD7C32">
        <w:rPr>
          <w:b/>
          <w:bCs/>
        </w:rPr>
        <w:t>Požadavky na zpracování nabídkové ceny:</w:t>
      </w:r>
    </w:p>
    <w:p w14:paraId="553AF1CB" w14:textId="1BAB99C2" w:rsidR="004850CE" w:rsidRDefault="004850CE" w:rsidP="0057152F">
      <w:pPr>
        <w:suppressAutoHyphens/>
        <w:spacing w:after="120"/>
        <w:jc w:val="both"/>
      </w:pPr>
      <w:r w:rsidRPr="00760E29">
        <w:t>Nabídková cena musí být stanovena za celý rozsah předmětu plnění.</w:t>
      </w:r>
    </w:p>
    <w:p w14:paraId="515AE76A" w14:textId="77777777" w:rsidR="004850CE" w:rsidRPr="00760E29" w:rsidRDefault="004850CE" w:rsidP="0057152F">
      <w:pPr>
        <w:suppressAutoHyphens/>
        <w:spacing w:after="120"/>
        <w:jc w:val="both"/>
      </w:pPr>
      <w:r w:rsidRPr="00760E29">
        <w:t>Nabídkovou cenu účastník zpracuje v korunách českých a uvede cenu celkem bez DPH, DPH a cenu včetně DPH, vše zaokrouhlené na dvě desetinná místa. Nabídková cena musí být zpracována v souladu s cenovými předpisy, zejména zákonem č. 526/1990 Sb., o cenách, v platném znění.</w:t>
      </w:r>
    </w:p>
    <w:p w14:paraId="276CB237" w14:textId="719D4363" w:rsidR="004850CE" w:rsidRPr="00760E29" w:rsidRDefault="004850CE" w:rsidP="0057152F">
      <w:pPr>
        <w:suppressAutoHyphens/>
        <w:spacing w:after="120"/>
        <w:jc w:val="both"/>
      </w:pPr>
      <w:r w:rsidRPr="00760E29">
        <w:t xml:space="preserve">Nabídková cena bude zahrnovat veškeré požadované činnosti </w:t>
      </w:r>
      <w:r w:rsidR="00BC454F">
        <w:t xml:space="preserve">a časový rozsah </w:t>
      </w:r>
      <w:r w:rsidRPr="00760E29">
        <w:t>související s předmětem díla.</w:t>
      </w:r>
    </w:p>
    <w:p w14:paraId="16B6014F" w14:textId="77777777" w:rsidR="00760E29" w:rsidRPr="00427416" w:rsidRDefault="004850CE" w:rsidP="00680A7A">
      <w:pPr>
        <w:pStyle w:val="Odstavecseseznamem"/>
        <w:numPr>
          <w:ilvl w:val="0"/>
          <w:numId w:val="21"/>
        </w:numPr>
        <w:suppressAutoHyphens/>
        <w:spacing w:after="120"/>
        <w:ind w:left="391" w:hanging="391"/>
        <w:contextualSpacing w:val="0"/>
        <w:jc w:val="both"/>
        <w:rPr>
          <w:b/>
          <w:bCs/>
          <w:u w:val="single"/>
        </w:rPr>
      </w:pPr>
      <w:r w:rsidRPr="00427416">
        <w:rPr>
          <w:b/>
          <w:bCs/>
          <w:u w:val="single"/>
        </w:rPr>
        <w:t>Způsob podání nabídek:</w:t>
      </w:r>
    </w:p>
    <w:p w14:paraId="25687CDE" w14:textId="77777777" w:rsidR="00760E29" w:rsidRPr="00F46E1A" w:rsidRDefault="004850CE" w:rsidP="00680A7A">
      <w:pPr>
        <w:suppressAutoHyphens/>
        <w:spacing w:after="120"/>
        <w:jc w:val="both"/>
        <w:rPr>
          <w:b/>
          <w:bCs/>
        </w:rPr>
      </w:pPr>
      <w:r w:rsidRPr="00760E29">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6" w:history="1">
        <w:r w:rsidR="00DE4ED4" w:rsidRPr="00760E29">
          <w:t>https://zakazky.spravazeleznic.cz/manual.html</w:t>
        </w:r>
      </w:hyperlink>
      <w:r w:rsidRPr="00760E29">
        <w:t>. Nabídka nemusí být opatřena</w:t>
      </w:r>
      <w:r w:rsidRPr="00F46E1A">
        <w:rPr>
          <w:rFonts w:cs="Arial"/>
        </w:rPr>
        <w:t xml:space="preserve"> elektronickým podpisem osoby oprávněné jednat za dodavatele. Elektronický podpis je vyžadován pouze při registraci dodavatele do elektronického nástroje. Podáním nabídky dodavatel se stanovenou formou komunikace a doručování</w:t>
      </w:r>
      <w:r w:rsidR="00622B3E" w:rsidRPr="00F46E1A">
        <w:rPr>
          <w:rFonts w:cs="Arial"/>
        </w:rPr>
        <w:t>m</w:t>
      </w:r>
      <w:r w:rsidRPr="00F46E1A">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46E1A">
        <w:rPr>
          <w:rFonts w:cs="Arial"/>
        </w:rPr>
        <w:t>rar</w:t>
      </w:r>
      <w:proofErr w:type="spellEnd"/>
      <w:r w:rsidRPr="00F46E1A">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sidRPr="00F46E1A">
        <w:rPr>
          <w:rFonts w:cs="Arial"/>
        </w:rPr>
        <w:t xml:space="preserve">se soubory o velikosti nejvýše </w:t>
      </w:r>
      <w:proofErr w:type="gramStart"/>
      <w:r w:rsidR="00293D1D" w:rsidRPr="00F46E1A">
        <w:rPr>
          <w:rFonts w:cs="Arial"/>
        </w:rPr>
        <w:t>50</w:t>
      </w:r>
      <w:r w:rsidRPr="00F46E1A">
        <w:rPr>
          <w:rFonts w:cs="Arial"/>
        </w:rPr>
        <w:t>MB</w:t>
      </w:r>
      <w:proofErr w:type="gramEnd"/>
      <w:r w:rsidRPr="00F46E1A">
        <w:rPr>
          <w:rFonts w:cs="Arial"/>
        </w:rPr>
        <w:t xml:space="preserve"> za jeden takový soubor, příp. zkomprimované soubory. Soubory většího rozsahu je nutno před jejich odesláním prostřednictvím E-ZAK vhodným způsobem rozdělit. Velikost samotné nabídky jako celku není nijak omezena.</w:t>
      </w:r>
    </w:p>
    <w:p w14:paraId="769E75BD" w14:textId="058DD8CF" w:rsidR="004850CE" w:rsidRPr="00F46E1A" w:rsidRDefault="004850CE" w:rsidP="00680A7A">
      <w:pPr>
        <w:suppressAutoHyphens/>
        <w:spacing w:after="120"/>
        <w:jc w:val="both"/>
        <w:rPr>
          <w:b/>
          <w:bCs/>
        </w:rPr>
      </w:pPr>
      <w:r w:rsidRPr="00F46E1A">
        <w:rPr>
          <w:rFonts w:cs="Arial"/>
        </w:rPr>
        <w:lastRenderedPageBreak/>
        <w:t xml:space="preserve">Nabídky podané po uplynutí lhůty pro podání nabídky nebo podané </w:t>
      </w:r>
      <w:r w:rsidR="00760E29" w:rsidRPr="00F46E1A">
        <w:rPr>
          <w:rFonts w:cs="Arial"/>
        </w:rPr>
        <w:t>jiným</w:t>
      </w:r>
      <w:r w:rsidRPr="00F46E1A">
        <w:rPr>
          <w:rFonts w:cs="Arial"/>
        </w:rPr>
        <w:t xml:space="preserve"> než výše uvedeným způsobem, nebudou otevřeny. Zadavatel bezodkladně vyrozumí účastníka o tom, že jeho nabídka byla podána po uplynutí lhůty pro podání nabídky.</w:t>
      </w:r>
    </w:p>
    <w:p w14:paraId="3817B9DD" w14:textId="398BA9C5" w:rsidR="004850CE" w:rsidRPr="00427416" w:rsidRDefault="004850CE" w:rsidP="00C447E7">
      <w:pPr>
        <w:pStyle w:val="Odstavecseseznamem"/>
        <w:numPr>
          <w:ilvl w:val="0"/>
          <w:numId w:val="21"/>
        </w:numPr>
        <w:suppressAutoHyphens/>
        <w:spacing w:after="120"/>
        <w:ind w:left="391" w:hanging="391"/>
        <w:contextualSpacing w:val="0"/>
        <w:jc w:val="both"/>
        <w:rPr>
          <w:b/>
          <w:bCs/>
          <w:u w:val="single"/>
        </w:rPr>
      </w:pPr>
      <w:r w:rsidRPr="00427416">
        <w:rPr>
          <w:b/>
          <w:bCs/>
          <w:u w:val="single"/>
        </w:rPr>
        <w:t>Lhůta k podání nabídky:</w:t>
      </w:r>
    </w:p>
    <w:p w14:paraId="014223D6" w14:textId="46547F86" w:rsidR="001674E9" w:rsidRPr="002317DA" w:rsidRDefault="001674E9" w:rsidP="00680A7A">
      <w:pPr>
        <w:suppressAutoHyphens/>
        <w:spacing w:after="120"/>
        <w:jc w:val="both"/>
        <w:rPr>
          <w:rFonts w:cs="Arial"/>
        </w:rPr>
      </w:pPr>
      <w:r w:rsidRPr="002317DA">
        <w:rPr>
          <w:rFonts w:cs="Arial"/>
        </w:rPr>
        <w:t xml:space="preserve">Nabídku lze podat v termínu uvedeném na profilu zadavatele: </w:t>
      </w:r>
      <w:hyperlink r:id="rId17" w:history="1">
        <w:r w:rsidRPr="002317DA">
          <w:rPr>
            <w:rStyle w:val="Hypertextovodkaz"/>
            <w:rFonts w:cs="Arial"/>
            <w:lang w:eastAsia="cs-CZ"/>
          </w:rPr>
          <w:t>https://zakazky.spravazeleznic.cz/</w:t>
        </w:r>
      </w:hyperlink>
      <w:r w:rsidR="000706A6" w:rsidRPr="002317DA">
        <w:rPr>
          <w:rStyle w:val="Hypertextovodkaz"/>
          <w:rFonts w:cs="Arial"/>
          <w:lang w:eastAsia="cs-CZ"/>
        </w:rPr>
        <w:t>.</w:t>
      </w:r>
    </w:p>
    <w:p w14:paraId="61658655" w14:textId="5B24D924" w:rsidR="001674E9" w:rsidRPr="002317DA" w:rsidRDefault="001674E9" w:rsidP="00680A7A">
      <w:pPr>
        <w:suppressAutoHyphens/>
        <w:spacing w:after="120"/>
        <w:jc w:val="both"/>
        <w:rPr>
          <w:rFonts w:cs="Arial"/>
        </w:rPr>
      </w:pPr>
      <w:r w:rsidRPr="002317DA">
        <w:rPr>
          <w:rFonts w:cs="Arial"/>
        </w:rPr>
        <w:t xml:space="preserve">Rozhodující je čas doručení nabídky, včasné doručení nabídky je rizikem účastníka </w:t>
      </w:r>
      <w:r w:rsidR="00D15600" w:rsidRPr="002317DA">
        <w:rPr>
          <w:rFonts w:cs="Arial"/>
        </w:rPr>
        <w:t>výběrového</w:t>
      </w:r>
      <w:r w:rsidRPr="002317DA">
        <w:rPr>
          <w:rFonts w:cs="Arial"/>
        </w:rPr>
        <w:t xml:space="preserve"> řízení. </w:t>
      </w:r>
    </w:p>
    <w:p w14:paraId="0EDF5090" w14:textId="29AD6796" w:rsidR="004850CE" w:rsidRPr="00427416" w:rsidRDefault="004850CE" w:rsidP="00C447E7">
      <w:pPr>
        <w:pStyle w:val="Odstavecseseznamem"/>
        <w:numPr>
          <w:ilvl w:val="0"/>
          <w:numId w:val="21"/>
        </w:numPr>
        <w:suppressAutoHyphens/>
        <w:spacing w:after="120"/>
        <w:ind w:left="391" w:hanging="391"/>
        <w:contextualSpacing w:val="0"/>
        <w:jc w:val="both"/>
        <w:rPr>
          <w:b/>
          <w:bCs/>
          <w:u w:val="single"/>
        </w:rPr>
      </w:pPr>
      <w:r w:rsidRPr="00427416">
        <w:rPr>
          <w:b/>
          <w:bCs/>
          <w:u w:val="single"/>
        </w:rPr>
        <w:t>Otevírání nabídek:</w:t>
      </w:r>
    </w:p>
    <w:p w14:paraId="28224F8C" w14:textId="77777777" w:rsidR="001B5CED" w:rsidRPr="002317DA" w:rsidRDefault="001B5CED" w:rsidP="002317DA">
      <w:pPr>
        <w:suppressAutoHyphens/>
        <w:spacing w:after="120"/>
        <w:jc w:val="both"/>
        <w:rPr>
          <w:rFonts w:cs="Arial"/>
        </w:rPr>
      </w:pPr>
      <w:r w:rsidRPr="002317DA">
        <w:rPr>
          <w:rFonts w:cs="Arial"/>
        </w:rPr>
        <w:t xml:space="preserve">Zadavatel stanovuje, že otevírání nabídek v elektronické podobě provede komise a je neveřejné. </w:t>
      </w:r>
    </w:p>
    <w:p w14:paraId="47528048" w14:textId="51DE77DE" w:rsidR="001B5CED" w:rsidRPr="002317DA" w:rsidRDefault="001B5CED" w:rsidP="002317DA">
      <w:pPr>
        <w:suppressAutoHyphens/>
        <w:spacing w:after="120"/>
        <w:jc w:val="both"/>
        <w:rPr>
          <w:rFonts w:cs="Arial"/>
          <w:b/>
          <w:bCs/>
        </w:rPr>
      </w:pPr>
      <w:r w:rsidRPr="002317DA">
        <w:rPr>
          <w:rFonts w:cs="Arial"/>
        </w:rPr>
        <w:t xml:space="preserve">Účastníci budou o výsledku </w:t>
      </w:r>
      <w:r w:rsidR="00D15600" w:rsidRPr="002317DA">
        <w:rPr>
          <w:rFonts w:cs="Arial"/>
        </w:rPr>
        <w:t>výběrového</w:t>
      </w:r>
      <w:r w:rsidRPr="002317DA">
        <w:rPr>
          <w:rFonts w:cs="Arial"/>
        </w:rPr>
        <w:t xml:space="preserve"> řízení, případně o oznámení o vyřazení nabídky či vyloučení účastníka informování na profilu zadavatele: </w:t>
      </w:r>
      <w:hyperlink r:id="rId18" w:history="1">
        <w:r w:rsidRPr="002317DA">
          <w:rPr>
            <w:rStyle w:val="Hypertextovodkaz"/>
            <w:rFonts w:cs="Arial"/>
            <w:lang w:eastAsia="cs-CZ"/>
          </w:rPr>
          <w:t>https://zakazky.spravazeleznic.cz/</w:t>
        </w:r>
      </w:hyperlink>
      <w:r w:rsidRPr="002F4996">
        <w:rPr>
          <w:rFonts w:eastAsia="Times New Roman" w:cs="Arial"/>
          <w:lang w:eastAsia="cs-CZ"/>
        </w:rPr>
        <w:t>.</w:t>
      </w:r>
      <w:r w:rsidRPr="002317DA">
        <w:rPr>
          <w:rFonts w:eastAsia="Times New Roman" w:cs="Arial"/>
          <w:b/>
          <w:bCs/>
          <w:lang w:eastAsia="cs-CZ"/>
        </w:rPr>
        <w:t xml:space="preserve"> </w:t>
      </w:r>
      <w:r w:rsidRPr="002317DA">
        <w:rPr>
          <w:rFonts w:eastAsia="Times New Roman" w:cs="Arial"/>
          <w:bCs/>
          <w:lang w:eastAsia="cs-CZ"/>
        </w:rPr>
        <w:t>Za doručené všem dotčeným zájemcům a účastníkům se považuje okamžik uveřejnění.</w:t>
      </w:r>
    </w:p>
    <w:p w14:paraId="43101C81" w14:textId="0F0A99B0" w:rsidR="004850CE" w:rsidRPr="00427416" w:rsidRDefault="004850CE" w:rsidP="00C447E7">
      <w:pPr>
        <w:pStyle w:val="Odstavecseseznamem"/>
        <w:numPr>
          <w:ilvl w:val="0"/>
          <w:numId w:val="21"/>
        </w:numPr>
        <w:suppressAutoHyphens/>
        <w:spacing w:after="120"/>
        <w:ind w:left="391" w:hanging="391"/>
        <w:contextualSpacing w:val="0"/>
        <w:jc w:val="both"/>
        <w:rPr>
          <w:b/>
          <w:bCs/>
          <w:u w:val="single"/>
        </w:rPr>
      </w:pPr>
      <w:r w:rsidRPr="00427416">
        <w:rPr>
          <w:b/>
          <w:bCs/>
          <w:u w:val="single"/>
        </w:rPr>
        <w:t>Způsob hodnocení nabídek:</w:t>
      </w:r>
    </w:p>
    <w:p w14:paraId="5C224C3D" w14:textId="77777777" w:rsidR="004850CE" w:rsidRPr="00F46E1A" w:rsidRDefault="004850CE" w:rsidP="0057152F">
      <w:pPr>
        <w:suppressAutoHyphens/>
        <w:spacing w:after="120"/>
        <w:jc w:val="both"/>
        <w:rPr>
          <w:rFonts w:cs="Arial"/>
        </w:rPr>
      </w:pPr>
      <w:r w:rsidRPr="00F46E1A">
        <w:rPr>
          <w:rFonts w:cs="Arial"/>
        </w:rPr>
        <w:t xml:space="preserve">Nabídky budou hodnoceny podle jejich ekonomické výhodnosti. Ekonomickou výhodnost bude zadavatel hodnotit podle </w:t>
      </w:r>
      <w:r w:rsidRPr="00F46E1A">
        <w:rPr>
          <w:rFonts w:cs="Arial"/>
          <w:b/>
          <w:bCs/>
        </w:rPr>
        <w:t>nejnižší nabídkové ceny</w:t>
      </w:r>
      <w:r w:rsidRPr="00F46E1A">
        <w:rPr>
          <w:rFonts w:cs="Arial"/>
        </w:rPr>
        <w:t>. V případě, že ve lhůtě pro podání nabídek bude podána pouze jedna nabídka, hodnocení se neprovede.</w:t>
      </w:r>
    </w:p>
    <w:p w14:paraId="2AD3B606" w14:textId="307F1375" w:rsidR="004850CE" w:rsidRPr="00F46E1A" w:rsidRDefault="004850CE" w:rsidP="0057152F">
      <w:pPr>
        <w:suppressAutoHyphens/>
        <w:spacing w:after="120"/>
        <w:jc w:val="both"/>
        <w:rPr>
          <w:rFonts w:cs="Arial"/>
          <w:bCs/>
        </w:rPr>
      </w:pPr>
      <w:r w:rsidRPr="00F46E1A">
        <w:rPr>
          <w:rFonts w:cs="Arial"/>
        </w:rPr>
        <w:t>V rámci hodnotícího kritéria bude hodnocena výše nabídkové ceny v Kč bez DPH uvedená v</w:t>
      </w:r>
      <w:r w:rsidR="002F4996">
        <w:rPr>
          <w:rFonts w:cs="Arial"/>
        </w:rPr>
        <w:t> </w:t>
      </w:r>
      <w:r w:rsidRPr="00F46E1A">
        <w:rPr>
          <w:rFonts w:cs="Arial"/>
        </w:rPr>
        <w:t>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w:t>
      </w:r>
      <w:r w:rsidR="002F4996">
        <w:rPr>
          <w:rFonts w:cs="Arial"/>
        </w:rPr>
        <w:t> </w:t>
      </w:r>
      <w:r w:rsidRPr="00F46E1A">
        <w:rPr>
          <w:rFonts w:cs="Arial"/>
        </w:rPr>
        <w:t>návrhu Smlouvy o dílo od nabídky s druhou nejnižší nabídkovou cenou po nabídku s nejvyšší nabídkovou cenou.</w:t>
      </w:r>
      <w:r w:rsidR="00255410" w:rsidRPr="00F46E1A">
        <w:rPr>
          <w:rFonts w:cs="Arial"/>
        </w:rPr>
        <w:t xml:space="preserve"> </w:t>
      </w:r>
      <w:r w:rsidR="00255410" w:rsidRPr="00CE1646">
        <w:t>Pokud by měly být dvě nebo více nabídek hodnoceny jako nejvýhodnější z</w:t>
      </w:r>
      <w:r w:rsidR="002F4996">
        <w:t> </w:t>
      </w:r>
      <w:r w:rsidR="00255410" w:rsidRPr="00CE1646">
        <w:t>důvodu shodné nejnižší nabídkové ceny,</w:t>
      </w:r>
      <w:r w:rsidR="00255410" w:rsidRPr="00F46E1A">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16335ACC" w:rsidR="004850CE" w:rsidRPr="00427416" w:rsidRDefault="004850CE" w:rsidP="00EE0D22">
      <w:pPr>
        <w:pStyle w:val="Odstavecseseznamem"/>
        <w:numPr>
          <w:ilvl w:val="0"/>
          <w:numId w:val="21"/>
        </w:numPr>
        <w:suppressAutoHyphens/>
        <w:spacing w:after="120"/>
        <w:ind w:left="391" w:hanging="391"/>
        <w:contextualSpacing w:val="0"/>
        <w:jc w:val="both"/>
        <w:rPr>
          <w:rFonts w:eastAsia="Batang" w:cs="Arial"/>
          <w:b/>
          <w:u w:val="single"/>
        </w:rPr>
      </w:pPr>
      <w:r w:rsidRPr="00427416">
        <w:rPr>
          <w:b/>
          <w:bCs/>
          <w:u w:val="single"/>
        </w:rPr>
        <w:t>Vysvětlení, změny a doplnění zadávací dokumentace (dodatečné informace)</w:t>
      </w:r>
    </w:p>
    <w:p w14:paraId="2F8929FC" w14:textId="52545A52" w:rsidR="004850CE" w:rsidRPr="003F6CED" w:rsidRDefault="004850CE" w:rsidP="00F46E1A">
      <w:pPr>
        <w:suppressAutoHyphens/>
        <w:spacing w:after="120"/>
        <w:jc w:val="both"/>
        <w:rPr>
          <w:rFonts w:cs="Arial"/>
        </w:rPr>
      </w:pPr>
      <w:r w:rsidRPr="00F46E1A">
        <w:rPr>
          <w:rFonts w:cs="Arial"/>
        </w:rPr>
        <w:t>Účastník je oprávněn podávat žádosti o vysvětlení zadávací dokumentace prostřednictvím elektronického nástroje E-ZA</w:t>
      </w:r>
      <w:r w:rsidR="00DE4ED4" w:rsidRPr="00F46E1A">
        <w:rPr>
          <w:rFonts w:cs="Arial"/>
        </w:rPr>
        <w:t xml:space="preserve">K na adrese: </w:t>
      </w:r>
      <w:hyperlink r:id="rId19" w:history="1">
        <w:r w:rsidR="00DE4ED4" w:rsidRPr="00F46E1A">
          <w:rPr>
            <w:rStyle w:val="Hypertextovodkaz"/>
            <w:rFonts w:cs="Arial"/>
          </w:rPr>
          <w:t>https://zakazky.spravazeleznic.cz/</w:t>
        </w:r>
      </w:hyperlink>
      <w:r w:rsidRPr="00F46E1A">
        <w:rPr>
          <w:rFonts w:cs="Arial"/>
        </w:rPr>
        <w:t xml:space="preserve">, případně jinou formou písemné elektronické komunikace. Při komunikaci uskutečňované prostřednictvím datové schránky účastník v žádosti uvede kontaktní osobu zadavatele pro </w:t>
      </w:r>
      <w:r w:rsidR="00735EB7" w:rsidRPr="00F46E1A">
        <w:rPr>
          <w:rFonts w:cs="Arial"/>
        </w:rPr>
        <w:t>výběrové</w:t>
      </w:r>
      <w:r w:rsidRPr="00F46E1A">
        <w:rPr>
          <w:rFonts w:cs="Arial"/>
        </w:rPr>
        <w:t xml:space="preserve"> řízení. Zadavatel bude na žádosti o vysvětlení zadávací dokumentace odpovídat pouze prostřednictvím elektronického nástroje E-ZAK na adrese:  </w:t>
      </w:r>
      <w:hyperlink r:id="rId20" w:history="1">
        <w:r w:rsidR="00DE4ED4" w:rsidRPr="00F46E1A">
          <w:rPr>
            <w:rStyle w:val="Hypertextovodkaz"/>
            <w:rFonts w:cs="Arial"/>
          </w:rPr>
          <w:t>https://zakazky.spravazeleznic.cz/</w:t>
        </w:r>
      </w:hyperlink>
      <w:r w:rsidRPr="00F46E1A">
        <w:rPr>
          <w:rFonts w:cs="Arial"/>
        </w:rPr>
        <w:t xml:space="preserve">. Písemná žádost musí být zadavateli doručena </w:t>
      </w:r>
      <w:r w:rsidRPr="00F46E1A">
        <w:rPr>
          <w:rFonts w:cs="Arial"/>
          <w:b/>
          <w:bCs/>
        </w:rPr>
        <w:t xml:space="preserve">nejpozději </w:t>
      </w:r>
      <w:r w:rsidRPr="003F6CED">
        <w:rPr>
          <w:rFonts w:cs="Arial"/>
          <w:b/>
          <w:bCs/>
        </w:rPr>
        <w:t xml:space="preserve">4 pracovní dny </w:t>
      </w:r>
      <w:r w:rsidRPr="003F6CED">
        <w:rPr>
          <w:rFonts w:cs="Arial"/>
        </w:rPr>
        <w:t>před uplynutím lhůty pro podání nabídek. Vysvětlení zadávací dokumentace může zadavatel poskytnout i bez</w:t>
      </w:r>
      <w:r w:rsidR="00760E29" w:rsidRPr="003F6CED">
        <w:rPr>
          <w:rFonts w:cs="Arial"/>
        </w:rPr>
        <w:t xml:space="preserve"> </w:t>
      </w:r>
      <w:r w:rsidRPr="003F6CED">
        <w:rPr>
          <w:rFonts w:cs="Arial"/>
        </w:rPr>
        <w:t>předchozí žádosti.</w:t>
      </w:r>
    </w:p>
    <w:p w14:paraId="3C1C696F" w14:textId="7F3E2C1C" w:rsidR="004850CE" w:rsidRPr="00F46E1A" w:rsidRDefault="004850CE" w:rsidP="00F46E1A">
      <w:pPr>
        <w:suppressAutoHyphens/>
        <w:spacing w:after="120"/>
        <w:jc w:val="both"/>
        <w:rPr>
          <w:rFonts w:cs="Arial"/>
        </w:rPr>
      </w:pPr>
      <w:r w:rsidRPr="003F6CED">
        <w:rPr>
          <w:rFonts w:cs="Arial"/>
        </w:rPr>
        <w:t xml:space="preserve">Zadavatel poskytne vysvětlení zadávací </w:t>
      </w:r>
      <w:r w:rsidRPr="003F6CED">
        <w:rPr>
          <w:rFonts w:cs="Arial"/>
          <w:b/>
          <w:bCs/>
        </w:rPr>
        <w:t>dokumentace nejpozději do 2 pracovních dnů po</w:t>
      </w:r>
      <w:r w:rsidRPr="00F46E1A">
        <w:rPr>
          <w:rFonts w:cs="Arial"/>
          <w:b/>
          <w:bCs/>
        </w:rPr>
        <w:t xml:space="preserve"> doručení žádosti </w:t>
      </w:r>
      <w:r w:rsidRPr="00F46E1A">
        <w:rPr>
          <w:rFonts w:cs="Arial"/>
        </w:rPr>
        <w:t>podle předchozího odstavce. Pokud zadavatel na žádost o vysvětlení, která není doručena včas, vysvětlení poskytne, nemusí dodržet lhůtu uvedenou v předchozí větě.</w:t>
      </w:r>
    </w:p>
    <w:p w14:paraId="2905ACB4" w14:textId="137F051A" w:rsidR="004850CE" w:rsidRDefault="00176B6E" w:rsidP="00F46E1A">
      <w:pPr>
        <w:suppressAutoHyphens/>
        <w:spacing w:after="120"/>
        <w:jc w:val="both"/>
        <w:rPr>
          <w:rFonts w:cs="Arial"/>
        </w:rPr>
      </w:pPr>
      <w:r w:rsidRPr="00F46E1A">
        <w:rPr>
          <w:rFonts w:cs="Arial"/>
          <w:bCs/>
        </w:rPr>
        <w:t>Vysvětlení zadávací dokumentace, včetně přesného znění žádosti, zadavatel uveřejní stejným způsobem, jakým uveřejnil výzvu k podání nabídek, tedy na profilu zadavatele:</w:t>
      </w:r>
      <w:r w:rsidRPr="00F46E1A">
        <w:rPr>
          <w:rFonts w:cs="Arial"/>
          <w:strike/>
        </w:rPr>
        <w:t xml:space="preserve"> </w:t>
      </w:r>
      <w:hyperlink r:id="rId21" w:history="1">
        <w:r w:rsidRPr="00F46E1A">
          <w:rPr>
            <w:rStyle w:val="Hypertextovodkaz"/>
            <w:rFonts w:cs="Arial"/>
          </w:rPr>
          <w:t>https://zakazky.spravazeleznic.cz/</w:t>
        </w:r>
      </w:hyperlink>
      <w:r w:rsidRPr="00F46E1A">
        <w:rPr>
          <w:rFonts w:cs="Arial"/>
        </w:rPr>
        <w:t>.</w:t>
      </w:r>
      <w:r w:rsidRPr="00F46E1A">
        <w:rPr>
          <w:rFonts w:cs="Arial"/>
          <w:color w:val="00B050"/>
        </w:rPr>
        <w:t xml:space="preserve"> </w:t>
      </w:r>
      <w:r w:rsidRPr="00F46E1A">
        <w:rPr>
          <w:rFonts w:cs="Arial"/>
        </w:rPr>
        <w:t>Vysvětlení je považováno za doručené okamžikem uveřejnění.</w:t>
      </w:r>
    </w:p>
    <w:p w14:paraId="19EDCC04" w14:textId="77777777" w:rsidR="004850CE" w:rsidRPr="00F46E1A" w:rsidRDefault="004850CE" w:rsidP="00F46E1A">
      <w:pPr>
        <w:suppressAutoHyphens/>
        <w:spacing w:after="120"/>
        <w:jc w:val="both"/>
        <w:rPr>
          <w:rFonts w:cs="Arial"/>
        </w:rPr>
      </w:pPr>
      <w:r w:rsidRPr="00F46E1A">
        <w:rPr>
          <w:rFonts w:cs="Arial"/>
        </w:rPr>
        <w:t xml:space="preserve">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 </w:t>
      </w:r>
    </w:p>
    <w:p w14:paraId="2FEAD8D8" w14:textId="5582511F" w:rsidR="00EE0D22" w:rsidRPr="00EE0D22" w:rsidRDefault="004850CE" w:rsidP="001454C8">
      <w:pPr>
        <w:pStyle w:val="Odstavecseseznamem"/>
        <w:numPr>
          <w:ilvl w:val="0"/>
          <w:numId w:val="21"/>
        </w:numPr>
        <w:suppressAutoHyphens/>
        <w:spacing w:after="120"/>
        <w:ind w:left="391" w:hanging="391"/>
        <w:contextualSpacing w:val="0"/>
        <w:jc w:val="both"/>
        <w:rPr>
          <w:b/>
          <w:bCs/>
          <w:u w:val="single"/>
        </w:rPr>
      </w:pPr>
      <w:r w:rsidRPr="00427416">
        <w:rPr>
          <w:b/>
          <w:bCs/>
          <w:u w:val="single"/>
        </w:rPr>
        <w:t>Další podmínky:</w:t>
      </w:r>
    </w:p>
    <w:p w14:paraId="08C656D1" w14:textId="7FA29CB0" w:rsidR="00B3167A" w:rsidRPr="00052EBF" w:rsidRDefault="00B3167A" w:rsidP="00846B43">
      <w:pPr>
        <w:pStyle w:val="Odstavecseseznamem"/>
        <w:numPr>
          <w:ilvl w:val="0"/>
          <w:numId w:val="23"/>
        </w:numPr>
        <w:spacing w:before="120" w:after="120"/>
        <w:ind w:left="425" w:hanging="425"/>
        <w:contextualSpacing w:val="0"/>
      </w:pPr>
      <w:r w:rsidRPr="00052EBF">
        <w:t>Zadavatel nepřipouští variant</w:t>
      </w:r>
      <w:r w:rsidR="009C03CD" w:rsidRPr="00052EBF">
        <w:t>y nabídek.</w:t>
      </w:r>
    </w:p>
    <w:p w14:paraId="3BFD407B" w14:textId="0D6C4ADB" w:rsidR="000F6D92" w:rsidRPr="00052EBF" w:rsidRDefault="000F6D92" w:rsidP="00846B43">
      <w:pPr>
        <w:pStyle w:val="Odstavecseseznamem"/>
        <w:numPr>
          <w:ilvl w:val="0"/>
          <w:numId w:val="23"/>
        </w:numPr>
        <w:spacing w:after="0"/>
        <w:ind w:left="426" w:hanging="426"/>
        <w:contextualSpacing w:val="0"/>
      </w:pPr>
      <w:r w:rsidRPr="00052EBF">
        <w:t xml:space="preserve">Zrušení </w:t>
      </w:r>
      <w:r w:rsidR="00D15600" w:rsidRPr="00052EBF">
        <w:t>výběrového</w:t>
      </w:r>
      <w:r w:rsidRPr="00052EBF">
        <w:t xml:space="preserve"> řízení:</w:t>
      </w:r>
    </w:p>
    <w:p w14:paraId="7D9F7D21" w14:textId="72BD79C4" w:rsidR="00B3167A" w:rsidRPr="00052EBF" w:rsidRDefault="000F6D92" w:rsidP="00846B43">
      <w:pPr>
        <w:pStyle w:val="Odstavecseseznamem"/>
        <w:numPr>
          <w:ilvl w:val="0"/>
          <w:numId w:val="24"/>
        </w:numPr>
        <w:spacing w:after="120"/>
        <w:ind w:left="709" w:hanging="284"/>
        <w:contextualSpacing w:val="0"/>
        <w:jc w:val="both"/>
      </w:pPr>
      <w:r w:rsidRPr="00052EBF">
        <w:t xml:space="preserve">Zadavatel si vyhrazuje právo zrušit </w:t>
      </w:r>
      <w:r w:rsidR="00735EB7" w:rsidRPr="00052EBF">
        <w:t>výběrové</w:t>
      </w:r>
      <w:r w:rsidRPr="00052EBF">
        <w:t xml:space="preserve"> řízení této veřejné zakázky kdykoliv před uzavřením smlouvy na plnění této veřejné zakázky, a to bez uvedení důvodu.</w:t>
      </w:r>
    </w:p>
    <w:p w14:paraId="4BEBAE79" w14:textId="161DF032" w:rsidR="00DC00B4" w:rsidRDefault="000F6D92" w:rsidP="00846B43">
      <w:pPr>
        <w:pStyle w:val="Odstavecseseznamem"/>
        <w:numPr>
          <w:ilvl w:val="0"/>
          <w:numId w:val="24"/>
        </w:numPr>
        <w:spacing w:after="120"/>
        <w:ind w:left="709" w:hanging="284"/>
        <w:contextualSpacing w:val="0"/>
        <w:jc w:val="both"/>
      </w:pPr>
      <w:r w:rsidRPr="00052EBF">
        <w:lastRenderedPageBreak/>
        <w:t xml:space="preserve">Zadavatel si mimo jiné vyhrazuje právo zrušit </w:t>
      </w:r>
      <w:r w:rsidR="00735EB7" w:rsidRPr="00052EBF">
        <w:t>výběrové</w:t>
      </w:r>
      <w:r w:rsidRPr="00052EBF">
        <w:t xml:space="preserve"> řízení v případě, že k</w:t>
      </w:r>
      <w:r w:rsidR="002F4996">
        <w:t> </w:t>
      </w:r>
      <w:r w:rsidRPr="00052EBF">
        <w:t>hodnocení připadnou pouze nabídky s nabídkovou cenou převyšující</w:t>
      </w:r>
      <w:r w:rsidR="00FB135B" w:rsidRPr="00052EBF">
        <w:t xml:space="preserve"> předpokládanou hodnotu zakázky</w:t>
      </w:r>
      <w:r w:rsidR="008042F5" w:rsidRPr="00052EBF">
        <w:t>.</w:t>
      </w:r>
      <w:r w:rsidR="00DC00B4" w:rsidRPr="00052EBF">
        <w:t xml:space="preserve"> </w:t>
      </w:r>
    </w:p>
    <w:p w14:paraId="461BB723" w14:textId="7BBE1C1F" w:rsidR="00887D67" w:rsidRPr="00052EBF" w:rsidRDefault="00887D67" w:rsidP="00846B43">
      <w:pPr>
        <w:pStyle w:val="Odstavecseseznamem"/>
        <w:numPr>
          <w:ilvl w:val="0"/>
          <w:numId w:val="23"/>
        </w:numPr>
        <w:spacing w:after="120"/>
        <w:ind w:left="426" w:hanging="426"/>
        <w:contextualSpacing w:val="0"/>
        <w:jc w:val="both"/>
      </w:pPr>
      <w:r w:rsidRPr="00052EBF">
        <w:t xml:space="preserve">Zadavatel může vyloučit účastníka </w:t>
      </w:r>
      <w:r w:rsidR="00D15600" w:rsidRPr="00052EBF">
        <w:t>výběrového</w:t>
      </w:r>
      <w:r w:rsidRPr="00052EBF">
        <w:t xml:space="preserve"> řízení pro nezpůsobilost, pokud prokáže, že došlo ke střetu zájmů a jiné opatření k nápravě, kromě zrušení výběrového řízení, není možné.</w:t>
      </w:r>
    </w:p>
    <w:p w14:paraId="304DA1CB" w14:textId="2B10064F" w:rsidR="009F5181" w:rsidRDefault="003852E7" w:rsidP="00846B43">
      <w:pPr>
        <w:pStyle w:val="Odstavecseseznamem"/>
        <w:numPr>
          <w:ilvl w:val="0"/>
          <w:numId w:val="23"/>
        </w:numPr>
        <w:spacing w:after="120"/>
        <w:ind w:left="426" w:hanging="426"/>
        <w:contextualSpacing w:val="0"/>
        <w:jc w:val="both"/>
      </w:pPr>
      <w:r w:rsidRPr="00052EBF">
        <w:t>Vybraný účastník je povinen nejpozději do 15 dnů po obdržení Rozhodnutí a oznámení zadavatele o výběru dodavatele zaslat zadavateli podepsaný návrh Smlouvy o dílo.</w:t>
      </w:r>
      <w:r w:rsidR="009F5181" w:rsidRPr="00052EBF">
        <w:t xml:space="preserve"> Vybraného dodavatele, který nesplnil povinnost podle p</w:t>
      </w:r>
      <w:r w:rsidR="002B00D7" w:rsidRPr="00052EBF">
        <w:t>ředchozí věty, může zadavatel z</w:t>
      </w:r>
      <w:r w:rsidR="009F5181" w:rsidRPr="00052EBF">
        <w:t xml:space="preserve"> </w:t>
      </w:r>
      <w:r w:rsidR="00D15600" w:rsidRPr="00052EBF">
        <w:t>výběrového</w:t>
      </w:r>
      <w:r w:rsidR="009F5181" w:rsidRPr="00052EBF">
        <w:t xml:space="preserve"> řízení vyloučit.</w:t>
      </w:r>
    </w:p>
    <w:p w14:paraId="3DE1D498" w14:textId="7A002E42" w:rsidR="00B3167A" w:rsidRPr="00052EBF" w:rsidRDefault="00B3167A" w:rsidP="00846B43">
      <w:pPr>
        <w:pStyle w:val="Odstavecseseznamem"/>
        <w:numPr>
          <w:ilvl w:val="0"/>
          <w:numId w:val="23"/>
        </w:numPr>
        <w:spacing w:after="120"/>
        <w:ind w:left="426" w:hanging="426"/>
        <w:contextualSpacing w:val="0"/>
        <w:jc w:val="both"/>
      </w:pPr>
      <w:r w:rsidRPr="00052EBF">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3887C869" w:rsidR="00B3167A" w:rsidRPr="00052EBF" w:rsidRDefault="00B3167A" w:rsidP="00846B43">
      <w:pPr>
        <w:pStyle w:val="Odstavecseseznamem"/>
        <w:numPr>
          <w:ilvl w:val="0"/>
          <w:numId w:val="23"/>
        </w:numPr>
        <w:spacing w:after="120"/>
        <w:ind w:left="426" w:hanging="426"/>
        <w:contextualSpacing w:val="0"/>
        <w:jc w:val="both"/>
      </w:pPr>
      <w:r w:rsidRPr="00052EBF">
        <w:t xml:space="preserve">Vybraný účastník </w:t>
      </w:r>
      <w:r w:rsidR="00D15600" w:rsidRPr="00052EBF">
        <w:t>výběrového</w:t>
      </w:r>
      <w:r w:rsidRPr="00052EBF">
        <w:t xml:space="preserve"> řízení je povinen mít nejpozději ke dni zahájení prací uzavřenou pojistnou smlouvu o pojištění účastníka </w:t>
      </w:r>
      <w:r w:rsidR="00D15600" w:rsidRPr="00052EBF">
        <w:t>výběrového</w:t>
      </w:r>
      <w:r w:rsidRPr="00052EBF">
        <w:t xml:space="preserve"> řízení</w:t>
      </w:r>
      <w:r w:rsidR="00756793" w:rsidRPr="00052EBF">
        <w:t>, minimálně</w:t>
      </w:r>
      <w:r w:rsidRPr="00052EBF">
        <w:t xml:space="preserve"> ve výši</w:t>
      </w:r>
      <w:r w:rsidR="00756793" w:rsidRPr="00052EBF">
        <w:t xml:space="preserve"> nabídkové ceny uvedené v závazném vzoru Smlouvy předloženého v</w:t>
      </w:r>
      <w:r w:rsidR="009C03CD" w:rsidRPr="00052EBF">
        <w:t> </w:t>
      </w:r>
      <w:r w:rsidR="00756793" w:rsidRPr="00052EBF">
        <w:t>nabídce</w:t>
      </w:r>
      <w:r w:rsidR="009C03CD" w:rsidRPr="00052EBF">
        <w:t xml:space="preserve"> účastníka</w:t>
      </w:r>
      <w:r w:rsidRPr="00052EBF">
        <w:t xml:space="preserve">. Originál nebo ověřenou kopii pojistné smlouvy, popř. prohlášení finančního ústavu o uzavření pojistné smlouvy je povinen vybraný účastník </w:t>
      </w:r>
      <w:r w:rsidR="00D15600" w:rsidRPr="00052EBF">
        <w:t>výběrového</w:t>
      </w:r>
      <w:r w:rsidRPr="00052EBF">
        <w:t xml:space="preserve"> řízení předložit zadavateli kdykoli na jeho výzvu.</w:t>
      </w:r>
    </w:p>
    <w:p w14:paraId="3A27BFBD" w14:textId="254AA39E" w:rsidR="00B3167A" w:rsidRPr="00052EBF" w:rsidRDefault="00B3167A" w:rsidP="00846B43">
      <w:pPr>
        <w:pStyle w:val="Odstavecseseznamem"/>
        <w:numPr>
          <w:ilvl w:val="0"/>
          <w:numId w:val="23"/>
        </w:numPr>
        <w:spacing w:after="120"/>
        <w:ind w:left="426" w:hanging="426"/>
        <w:contextualSpacing w:val="0"/>
        <w:jc w:val="both"/>
      </w:pPr>
      <w:r w:rsidRPr="00052EBF">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 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761AB702" w:rsidR="00B3167A" w:rsidRPr="00052EBF" w:rsidRDefault="00B3167A" w:rsidP="00846B43">
      <w:pPr>
        <w:pStyle w:val="Odstavecseseznamem"/>
        <w:numPr>
          <w:ilvl w:val="0"/>
          <w:numId w:val="23"/>
        </w:numPr>
        <w:spacing w:after="120"/>
        <w:ind w:left="426" w:hanging="426"/>
        <w:contextualSpacing w:val="0"/>
        <w:jc w:val="both"/>
      </w:pPr>
      <w:r w:rsidRPr="00052EBF">
        <w:t xml:space="preserve">Účastník </w:t>
      </w:r>
      <w:r w:rsidR="00D15600" w:rsidRPr="00052EBF">
        <w:t>výběrového</w:t>
      </w:r>
      <w:r w:rsidRPr="00052EBF">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sidRPr="00052EBF">
        <w:t>výběrového</w:t>
      </w:r>
      <w:r w:rsidRPr="00052EBF">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sidRPr="00052EBF">
        <w:t>výběrového</w:t>
      </w:r>
      <w:r w:rsidRPr="00052EBF">
        <w:t xml:space="preserve"> řízení není oprávněn dovolávat se následně ochrany těch informací, které jako důvěrné či jako obchodní tajemství ve své nabídce neoznačil.</w:t>
      </w:r>
    </w:p>
    <w:p w14:paraId="15766E76" w14:textId="05CBD9C4" w:rsidR="00B3167A" w:rsidRPr="00052EBF" w:rsidRDefault="00B3167A" w:rsidP="00846B43">
      <w:pPr>
        <w:pStyle w:val="Odstavecseseznamem"/>
        <w:numPr>
          <w:ilvl w:val="0"/>
          <w:numId w:val="23"/>
        </w:numPr>
        <w:spacing w:after="120"/>
        <w:ind w:left="426" w:hanging="426"/>
        <w:contextualSpacing w:val="0"/>
        <w:jc w:val="both"/>
      </w:pPr>
      <w:r w:rsidRPr="00052EBF">
        <w:t>Zadavatel je povinen uveřejňovat uzavřené smlouvy v registru smluv na základě ustanovení zákona č. 340/2015 Sb., o zvláštních podmínkách účinnosti některých smluv, uveřejňování těchto smluv a o registru smluv,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140C7785" w:rsidR="00B3167A" w:rsidRPr="00052EBF" w:rsidRDefault="00B3167A" w:rsidP="00846B43">
      <w:pPr>
        <w:pStyle w:val="Odstavecseseznamem"/>
        <w:numPr>
          <w:ilvl w:val="0"/>
          <w:numId w:val="23"/>
        </w:numPr>
        <w:spacing w:after="120"/>
        <w:ind w:left="426" w:hanging="426"/>
        <w:contextualSpacing w:val="0"/>
        <w:jc w:val="both"/>
      </w:pPr>
      <w:r w:rsidRPr="00052EBF">
        <w:t>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5EADEDCA" w:rsidR="00B3167A" w:rsidRDefault="00B3167A" w:rsidP="00846B43">
      <w:pPr>
        <w:pStyle w:val="Odstavecseseznamem"/>
        <w:numPr>
          <w:ilvl w:val="0"/>
          <w:numId w:val="23"/>
        </w:numPr>
        <w:spacing w:after="120"/>
        <w:ind w:left="426" w:hanging="426"/>
        <w:contextualSpacing w:val="0"/>
        <w:jc w:val="both"/>
      </w:pPr>
      <w:r w:rsidRPr="00052EBF">
        <w:lastRenderedPageBreak/>
        <w:t xml:space="preserve">Zpracování osobních údajů včetně jejich zvláštních kategorií případně poskytnutých v průběhu </w:t>
      </w:r>
      <w:r w:rsidR="00D15600" w:rsidRPr="00052EBF">
        <w:t>výběrového</w:t>
      </w:r>
      <w:r w:rsidRPr="00052EBF">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3963C049" w:rsidR="00B3167A" w:rsidRPr="00EE0D22" w:rsidRDefault="00B3167A" w:rsidP="0057152F">
      <w:pPr>
        <w:pStyle w:val="Odstavecseseznamem"/>
        <w:numPr>
          <w:ilvl w:val="0"/>
          <w:numId w:val="21"/>
        </w:numPr>
        <w:spacing w:after="120"/>
        <w:ind w:left="391" w:hanging="391"/>
        <w:contextualSpacing w:val="0"/>
        <w:rPr>
          <w:b/>
          <w:bCs/>
          <w:u w:val="single"/>
        </w:rPr>
      </w:pPr>
      <w:r w:rsidRPr="00EE0D22">
        <w:rPr>
          <w:b/>
          <w:bCs/>
          <w:u w:val="single"/>
        </w:rPr>
        <w:t>Sociálně a environmentálně odpovědné zadávání:</w:t>
      </w:r>
    </w:p>
    <w:p w14:paraId="05F3891F" w14:textId="54ABF856" w:rsidR="00775706" w:rsidRDefault="00775706" w:rsidP="0057152F">
      <w:pPr>
        <w:pStyle w:val="Odstavecseseznamem"/>
        <w:numPr>
          <w:ilvl w:val="1"/>
          <w:numId w:val="21"/>
        </w:numPr>
        <w:suppressAutoHyphens/>
        <w:spacing w:after="0"/>
        <w:contextualSpacing w:val="0"/>
        <w:jc w:val="both"/>
      </w:pPr>
      <w:r w:rsidRPr="00052EBF">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0AF75A01" w14:textId="77777777" w:rsidR="00EE0D22" w:rsidRPr="00052EBF" w:rsidRDefault="00EE0D22" w:rsidP="00EE0D22">
      <w:pPr>
        <w:pStyle w:val="Odstavecseseznamem"/>
        <w:suppressAutoHyphens/>
        <w:spacing w:after="0"/>
        <w:jc w:val="both"/>
      </w:pPr>
    </w:p>
    <w:p w14:paraId="6AE0150B" w14:textId="5B767C04" w:rsidR="00775706" w:rsidRDefault="00775706" w:rsidP="00847948">
      <w:pPr>
        <w:pStyle w:val="Odstavecseseznamem"/>
        <w:numPr>
          <w:ilvl w:val="1"/>
          <w:numId w:val="21"/>
        </w:numPr>
        <w:suppressAutoHyphens/>
        <w:spacing w:after="120"/>
        <w:contextualSpacing w:val="0"/>
        <w:jc w:val="both"/>
      </w:pPr>
      <w:r w:rsidRPr="00052EBF">
        <w:t xml:space="preserve">Zadavatel aplikuje </w:t>
      </w:r>
      <w:r w:rsidR="00735EB7" w:rsidRPr="00052EBF">
        <w:t>ve výběrovém</w:t>
      </w:r>
      <w:r w:rsidRPr="00052EBF">
        <w:t xml:space="preserve"> řízení níže uvedené prvky odpovědného zadávání: </w:t>
      </w:r>
    </w:p>
    <w:p w14:paraId="31943C56" w14:textId="77777777" w:rsidR="00775706" w:rsidRPr="00052EBF" w:rsidRDefault="00775706" w:rsidP="007C59B4">
      <w:pPr>
        <w:pStyle w:val="Odstavecseseznamem"/>
        <w:numPr>
          <w:ilvl w:val="0"/>
          <w:numId w:val="25"/>
        </w:numPr>
        <w:spacing w:after="120"/>
        <w:ind w:left="1134"/>
      </w:pPr>
      <w:r w:rsidRPr="00052EBF">
        <w:t>rovnocenné platební podmínky v rámci dodavatelského řetězce,</w:t>
      </w:r>
    </w:p>
    <w:p w14:paraId="1EDB741B" w14:textId="77777777" w:rsidR="00775706" w:rsidRPr="00052EBF" w:rsidRDefault="00775706" w:rsidP="007C59B4">
      <w:pPr>
        <w:pStyle w:val="Odstavecseseznamem"/>
        <w:numPr>
          <w:ilvl w:val="0"/>
          <w:numId w:val="25"/>
        </w:numPr>
        <w:spacing w:after="120"/>
        <w:ind w:left="1134"/>
      </w:pPr>
      <w:r w:rsidRPr="00052EBF">
        <w:t xml:space="preserve">porady a jednání vedená primárně distančním způsobem, </w:t>
      </w:r>
    </w:p>
    <w:p w14:paraId="370EDDFA" w14:textId="390425AA" w:rsidR="00775706" w:rsidRDefault="00775706" w:rsidP="007C59B4">
      <w:pPr>
        <w:pStyle w:val="Odstavecseseznamem"/>
        <w:numPr>
          <w:ilvl w:val="0"/>
          <w:numId w:val="25"/>
        </w:numPr>
        <w:spacing w:after="120"/>
        <w:ind w:left="1134"/>
        <w:contextualSpacing w:val="0"/>
      </w:pPr>
      <w:r w:rsidRPr="00052EBF">
        <w:t>studentské exkurze.</w:t>
      </w:r>
    </w:p>
    <w:p w14:paraId="5066983C" w14:textId="6E279B51" w:rsidR="00775706" w:rsidRPr="00052EBF" w:rsidRDefault="00775706" w:rsidP="00EC09B1">
      <w:pPr>
        <w:pStyle w:val="Odstavecseseznamem"/>
        <w:numPr>
          <w:ilvl w:val="1"/>
          <w:numId w:val="21"/>
        </w:numPr>
        <w:suppressAutoHyphens/>
        <w:spacing w:after="120"/>
        <w:contextualSpacing w:val="0"/>
        <w:jc w:val="both"/>
      </w:pPr>
      <w:r w:rsidRPr="00052EBF">
        <w:t xml:space="preserve">Výše uvedené prvky odpovědného zadávání a povinnosti dodavatele s nimi spojené zadavatel stanovil v ustanoveních článku </w:t>
      </w:r>
      <w:r w:rsidR="00370891" w:rsidRPr="00A8216C">
        <w:t>10</w:t>
      </w:r>
      <w:r w:rsidRPr="00A8216C">
        <w:t>.</w:t>
      </w:r>
      <w:r w:rsidR="00370891" w:rsidRPr="00A8216C">
        <w:t>7</w:t>
      </w:r>
      <w:r w:rsidRPr="00A8216C">
        <w:t xml:space="preserve"> závazného vzoru smlouvy</w:t>
      </w:r>
      <w:r w:rsidRPr="00052EBF">
        <w:t xml:space="preserve">, který je dílem 2 zadávací dokumentace. </w:t>
      </w:r>
    </w:p>
    <w:p w14:paraId="6DF9DD79" w14:textId="11236399" w:rsidR="00A83E19" w:rsidRPr="00C045D7" w:rsidRDefault="00587190" w:rsidP="0057152F">
      <w:pPr>
        <w:pStyle w:val="Odstavecseseznamem"/>
        <w:numPr>
          <w:ilvl w:val="0"/>
          <w:numId w:val="21"/>
        </w:numPr>
        <w:suppressAutoHyphens/>
        <w:spacing w:after="120"/>
        <w:ind w:left="391" w:hanging="391"/>
        <w:contextualSpacing w:val="0"/>
        <w:jc w:val="both"/>
        <w:rPr>
          <w:b/>
          <w:bCs/>
          <w:u w:val="single"/>
        </w:rPr>
      </w:pPr>
      <w:bookmarkStart w:id="8" w:name="_Toc147153729"/>
      <w:r w:rsidRPr="00C045D7">
        <w:rPr>
          <w:b/>
          <w:bCs/>
          <w:u w:val="single"/>
        </w:rPr>
        <w:t>Další zadávací podmínky v návaznosti na mezinárodní sankce, zákaz zadání veřejné zakázky</w:t>
      </w:r>
      <w:bookmarkEnd w:id="8"/>
    </w:p>
    <w:p w14:paraId="686581B1"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v tomto řízení postupuje analogicky v souladu s § 48a ZZVZ. Zadavatel nezadá veřejnou zakázku účastníku výběrového řízení, pokud je to v rozporu s mezinárodními sankcemi podle zákona upravujícího provádění mezinárodních sankcí.</w:t>
      </w:r>
    </w:p>
    <w:p w14:paraId="192D5AD0"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w:t>
      </w:r>
    </w:p>
    <w:p w14:paraId="7C01AC89" w14:textId="77777777" w:rsidR="006A3594" w:rsidRPr="006A3594" w:rsidRDefault="006A3594" w:rsidP="007C59B4">
      <w:pPr>
        <w:pStyle w:val="Odstavecseseznamem"/>
        <w:numPr>
          <w:ilvl w:val="1"/>
          <w:numId w:val="18"/>
        </w:numPr>
        <w:suppressAutoHyphens/>
        <w:spacing w:after="0"/>
        <w:ind w:left="1134" w:hanging="425"/>
        <w:contextualSpacing w:val="0"/>
        <w:jc w:val="both"/>
        <w:rPr>
          <w:rFonts w:cs="Arial"/>
        </w:rPr>
      </w:pPr>
      <w:r w:rsidRPr="006A3594">
        <w:rPr>
          <w:rFonts w:cs="Arial"/>
        </w:rPr>
        <w:t>účastníka výběrového řízení, může ho zadavatel vyloučit z účasti ve výběrovém řízení, nebo</w:t>
      </w:r>
    </w:p>
    <w:p w14:paraId="6744EED7" w14:textId="77777777" w:rsidR="006A3594" w:rsidRPr="006A3594" w:rsidRDefault="006A3594" w:rsidP="007C59B4">
      <w:pPr>
        <w:pStyle w:val="Odstavecseseznamem"/>
        <w:numPr>
          <w:ilvl w:val="1"/>
          <w:numId w:val="18"/>
        </w:numPr>
        <w:suppressAutoHyphens/>
        <w:spacing w:after="120"/>
        <w:ind w:left="1134" w:hanging="425"/>
        <w:contextualSpacing w:val="0"/>
        <w:jc w:val="both"/>
        <w:rPr>
          <w:rFonts w:cs="Arial"/>
        </w:rPr>
      </w:pPr>
      <w:r w:rsidRPr="006A3594">
        <w:rPr>
          <w:rFonts w:cs="Arial"/>
        </w:rPr>
        <w:t>vybraného dodavatele, vyloučí ho zadavatel z účasti ve výběrovém řízení.</w:t>
      </w:r>
    </w:p>
    <w:p w14:paraId="5A8B9DAC"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 poddodavatele:</w:t>
      </w:r>
    </w:p>
    <w:p w14:paraId="392CBB15" w14:textId="77777777" w:rsidR="006A3594" w:rsidRPr="006A3594" w:rsidRDefault="006A3594" w:rsidP="007C59B4">
      <w:pPr>
        <w:pStyle w:val="Odstavecseseznamem"/>
        <w:numPr>
          <w:ilvl w:val="1"/>
          <w:numId w:val="19"/>
        </w:numPr>
        <w:suppressAutoHyphens/>
        <w:spacing w:after="0"/>
        <w:ind w:left="1134" w:hanging="425"/>
        <w:contextualSpacing w:val="0"/>
        <w:jc w:val="both"/>
        <w:rPr>
          <w:rFonts w:cs="Arial"/>
        </w:rPr>
      </w:pPr>
      <w:r w:rsidRPr="006A3594">
        <w:rPr>
          <w:rFonts w:cs="Arial"/>
        </w:rPr>
        <w:t>účastníka výběrového řízení, může zadavatel požadovat nahrazení poddodavatele, nebo</w:t>
      </w:r>
    </w:p>
    <w:p w14:paraId="0411E82E" w14:textId="77777777" w:rsidR="006A3594" w:rsidRPr="006A3594" w:rsidRDefault="006A3594" w:rsidP="007C59B4">
      <w:pPr>
        <w:pStyle w:val="Odstavecseseznamem"/>
        <w:numPr>
          <w:ilvl w:val="1"/>
          <w:numId w:val="19"/>
        </w:numPr>
        <w:suppressAutoHyphens/>
        <w:spacing w:after="120"/>
        <w:ind w:left="1134" w:hanging="425"/>
        <w:contextualSpacing w:val="0"/>
        <w:jc w:val="both"/>
        <w:rPr>
          <w:rFonts w:cs="Arial"/>
        </w:rPr>
      </w:pPr>
      <w:r w:rsidRPr="006A3594">
        <w:rPr>
          <w:rFonts w:cs="Arial"/>
        </w:rPr>
        <w:t>vybraného dodavatele, musí zadavatel požadovat nahrazení poddodavatele.</w:t>
      </w:r>
    </w:p>
    <w:p w14:paraId="3E04CE21" w14:textId="121CB024" w:rsidR="006A3594" w:rsidRPr="006A3594" w:rsidRDefault="006A3594" w:rsidP="0057152F">
      <w:pPr>
        <w:suppressAutoHyphens/>
        <w:spacing w:after="120"/>
        <w:ind w:left="709"/>
        <w:jc w:val="both"/>
        <w:rPr>
          <w:rFonts w:cs="Arial"/>
        </w:rPr>
      </w:pPr>
      <w:r w:rsidRPr="006A3594">
        <w:rPr>
          <w:rFonts w:cs="Arial"/>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5964A247"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 xml:space="preserve">Dle článku 5k nařízení Rady (EU) č. 833/2014 ze dne 31. července 2014 o omezujících opatřeních vzhledem k činnostem Ruska destabilizujícím situaci na Ukrajině, ve znění pozdějších předpisů  (dále jen „Nařízení č. 833/2014“)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w:t>
      </w:r>
      <w:r w:rsidRPr="006A3594">
        <w:rPr>
          <w:rFonts w:cs="Arial"/>
        </w:rPr>
        <w:lastRenderedPageBreak/>
        <w:t>2018/1046 následujícím osobám, subjektům nebo orgánům, nebo pokračovat v jejich plnění s následujícími osobami, subjekty a orgány:</w:t>
      </w:r>
    </w:p>
    <w:p w14:paraId="04B252EA"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jakýkoli ruský státní příslušník, fyzická osoba s bydlištěm v Rusku nebo právnická osoba, subjekt či orgán usazené v Rusku;</w:t>
      </w:r>
    </w:p>
    <w:p w14:paraId="48239BAC"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právnická osoba, subjekt nebo orgán, které jsou z více než 50 % přímo či nepřímo vlastněny některým ze subjektů uvedených v písmeni a) tohoto odstavce, nebo</w:t>
      </w:r>
    </w:p>
    <w:p w14:paraId="1917E5F6" w14:textId="77777777" w:rsidR="006A3594" w:rsidRDefault="006A3594" w:rsidP="007C59B4">
      <w:pPr>
        <w:pStyle w:val="Odstavecseseznamem"/>
        <w:numPr>
          <w:ilvl w:val="1"/>
          <w:numId w:val="20"/>
        </w:numPr>
        <w:suppressAutoHyphens/>
        <w:spacing w:after="0"/>
        <w:ind w:left="993" w:hanging="284"/>
        <w:contextualSpacing w:val="0"/>
        <w:jc w:val="both"/>
        <w:rPr>
          <w:rFonts w:cs="Arial"/>
        </w:rPr>
      </w:pPr>
      <w:r w:rsidRPr="006A3594">
        <w:rPr>
          <w:rFonts w:cs="Arial"/>
        </w:rPr>
        <w:t>fyzická nebo právnická osoba, subjekt nebo orgán, které jednají jménem nebo na pokyn některého ze subjektů uvedených v písmeni a) nebo b) tohoto odstavce,</w:t>
      </w:r>
    </w:p>
    <w:p w14:paraId="44DDC4FD" w14:textId="7B2E286B" w:rsidR="006A3594" w:rsidRPr="006A3594" w:rsidRDefault="006A3594" w:rsidP="007C59B4">
      <w:pPr>
        <w:suppressAutoHyphens/>
        <w:spacing w:after="120"/>
        <w:ind w:left="993"/>
        <w:jc w:val="both"/>
        <w:rPr>
          <w:rFonts w:cs="Arial"/>
        </w:rPr>
      </w:pPr>
      <w:r w:rsidRPr="006A3594">
        <w:rPr>
          <w:rFonts w:cs="Arial"/>
        </w:rPr>
        <w:t xml:space="preserve">včetně </w:t>
      </w:r>
      <w:r>
        <w:rPr>
          <w:rFonts w:cs="Arial"/>
        </w:rPr>
        <w:t>pod</w:t>
      </w:r>
      <w:r w:rsidRPr="006A3594">
        <w:rPr>
          <w:rFonts w:cs="Arial"/>
        </w:rPr>
        <w:t>dodavatelů, dodavatelů nebo subjektů, jejichž způsobilost je využívána ve smyslu směrnic o zadávání veřejných zakázek, pokud představují více než 10 % hodnoty zakázky.</w:t>
      </w:r>
    </w:p>
    <w:p w14:paraId="0ADB07B6"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BFCE829" w14:textId="6537C904"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 xml:space="preserve">Dle čl. 2 nařízení Rady (EU) č. 269/2014 ze dne 17. března 2014, o omezujících opatřeních vzhledem k činnostem narušujícím nebo ohrožujícím územní celistvost, svrchovanost a nezávislost Ukrajiny, ve znění pozdějších předpisů , a dalších prováděcích předpisů k tomuto </w:t>
      </w:r>
      <w:r w:rsidR="008445F9">
        <w:rPr>
          <w:rFonts w:cs="Arial"/>
        </w:rPr>
        <w:t>n</w:t>
      </w:r>
      <w:r w:rsidRPr="001047F5">
        <w:rPr>
          <w:rFonts w:cs="Arial"/>
        </w:rPr>
        <w:t>ařízení č. 269/2014</w:t>
      </w:r>
      <w:r w:rsidRPr="001047F5">
        <w:rPr>
          <w:rFonts w:cs="Arial"/>
        </w:rPr>
        <w:footnoteReference w:id="1"/>
      </w:r>
      <w:r w:rsidRPr="001047F5">
        <w:rPr>
          <w:rFonts w:cs="Arial"/>
        </w:rP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r w:rsidR="008445F9">
        <w:rPr>
          <w:rFonts w:cs="Arial"/>
        </w:rPr>
        <w:t xml:space="preserve">; </w:t>
      </w:r>
      <w:r w:rsidR="008445F9" w:rsidRPr="002465FE">
        <w:t xml:space="preserve">; </w:t>
      </w:r>
      <w:r w:rsidR="008445F9" w:rsidRPr="002465FE">
        <w:rPr>
          <w:rStyle w:val="normaltextrun"/>
          <w:rFonts w:ascii="Verdana" w:hAnsi="Verdana"/>
          <w:shd w:val="clear" w:color="auto" w:fill="FFFFFF"/>
        </w:rPr>
        <w:t xml:space="preserve">dle čl. 2 </w:t>
      </w:r>
      <w:r w:rsidR="008445F9" w:rsidRPr="002465FE">
        <w:rPr>
          <w:rStyle w:val="normaltextrun"/>
          <w:rFonts w:ascii="Verdana" w:hAnsi="Verdana"/>
          <w:bCs/>
          <w:shd w:val="clear" w:color="auto" w:fill="FFFFFF"/>
        </w:rPr>
        <w:t>nařízení Rady (ES) č. 765/2006</w:t>
      </w:r>
      <w:r w:rsidR="008445F9" w:rsidRPr="002465F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8445F9" w:rsidRPr="002465FE">
        <w:rPr>
          <w:rStyle w:val="normaltextrun"/>
          <w:rFonts w:ascii="Verdana" w:hAnsi="Verdana"/>
          <w:bdr w:val="none" w:sz="0" w:space="0" w:color="auto" w:frame="1"/>
        </w:rPr>
        <w:t xml:space="preserve">dle čl. 2 </w:t>
      </w:r>
      <w:r w:rsidR="008445F9" w:rsidRPr="002465FE">
        <w:rPr>
          <w:rStyle w:val="normaltextrun"/>
          <w:rFonts w:ascii="Verdana" w:hAnsi="Verdana"/>
          <w:bCs/>
          <w:bdr w:val="none" w:sz="0" w:space="0" w:color="auto" w:frame="1"/>
        </w:rPr>
        <w:t>nařízení Rady (EU) č. 208/2014</w:t>
      </w:r>
      <w:r w:rsidR="008445F9" w:rsidRPr="002465F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8445F9" w:rsidRPr="002465F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1047F5">
        <w:rPr>
          <w:rFonts w:cs="Arial"/>
        </w:rPr>
        <w:t xml:space="preserve"> (dále jen „Osoby vedené na sankčních seznamech“).</w:t>
      </w:r>
    </w:p>
    <w:p w14:paraId="2063453D" w14:textId="77777777"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vedenými na sankčních seznamech.</w:t>
      </w:r>
    </w:p>
    <w:p w14:paraId="1B63EE8F" w14:textId="4D620A2F"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Splnění zadávacích podmínek stanovených zadavatelem dle tohoto článku prokáže účastník předložením čestného prohlášení, jeho</w:t>
      </w:r>
      <w:r w:rsidR="00925EDB" w:rsidRPr="001047F5">
        <w:rPr>
          <w:rFonts w:cs="Arial"/>
        </w:rPr>
        <w:t xml:space="preserve">ž vzorové znění je </w:t>
      </w:r>
      <w:r w:rsidR="00925EDB" w:rsidRPr="003F6CED">
        <w:rPr>
          <w:rFonts w:cs="Arial"/>
        </w:rPr>
        <w:t xml:space="preserve">přílohou č. </w:t>
      </w:r>
      <w:r w:rsidR="00055560" w:rsidRPr="003F6CED">
        <w:rPr>
          <w:rFonts w:cs="Arial"/>
        </w:rPr>
        <w:t>9</w:t>
      </w:r>
      <w:r w:rsidRPr="003F6CED">
        <w:rPr>
          <w:rFonts w:cs="Arial"/>
        </w:rPr>
        <w:t xml:space="preserve"> této</w:t>
      </w:r>
      <w:r w:rsidRPr="001047F5">
        <w:rPr>
          <w:rFonts w:cs="Arial"/>
        </w:rPr>
        <w:t xml:space="preserve"> Výzvy, ve své nabídce.</w:t>
      </w:r>
    </w:p>
    <w:p w14:paraId="63C39CAB" w14:textId="0F33FEB1"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V případě postupu účastníka v rozporu s tímto článkem bude účastník vyloučen z výběrového řízení.</w:t>
      </w:r>
    </w:p>
    <w:p w14:paraId="5A6ADA19" w14:textId="77777777" w:rsidR="00A83E19" w:rsidRPr="00775706" w:rsidRDefault="00A83E19" w:rsidP="00A83E19">
      <w:pPr>
        <w:pStyle w:val="Default"/>
        <w:jc w:val="both"/>
        <w:rPr>
          <w:rFonts w:asciiTheme="minorHAnsi" w:hAnsiTheme="minorHAnsi"/>
          <w:sz w:val="18"/>
          <w:szCs w:val="18"/>
        </w:rPr>
      </w:pPr>
    </w:p>
    <w:p w14:paraId="73461713" w14:textId="55021ACE" w:rsidR="002739A1" w:rsidRPr="003F6CED" w:rsidRDefault="004850CE" w:rsidP="004850CE">
      <w:pPr>
        <w:spacing w:before="120"/>
        <w:rPr>
          <w:rFonts w:eastAsia="Batang" w:cs="Arial"/>
        </w:rPr>
      </w:pPr>
      <w:r w:rsidRPr="003F6CED">
        <w:rPr>
          <w:rFonts w:eastAsia="Batang" w:cs="Arial"/>
        </w:rPr>
        <w:lastRenderedPageBreak/>
        <w:t xml:space="preserve">Přílohy: </w:t>
      </w:r>
    </w:p>
    <w:p w14:paraId="1B318D1C" w14:textId="77777777" w:rsidR="00402116" w:rsidRPr="003F6CED" w:rsidRDefault="00402116" w:rsidP="00EC09B1">
      <w:pPr>
        <w:spacing w:after="0"/>
        <w:ind w:left="1276" w:hanging="1276"/>
        <w:rPr>
          <w:rFonts w:eastAsia="Batang" w:cs="Arial"/>
        </w:rPr>
      </w:pPr>
      <w:r w:rsidRPr="003F6CED">
        <w:rPr>
          <w:rFonts w:eastAsia="Batang" w:cs="Arial"/>
        </w:rPr>
        <w:t xml:space="preserve">Příloha č. 1 - </w:t>
      </w:r>
      <w:r w:rsidR="00910BF5" w:rsidRPr="003F6CED">
        <w:rPr>
          <w:rFonts w:eastAsia="Batang" w:cs="Arial"/>
        </w:rPr>
        <w:t>Všeobecné informace o dodavateli</w:t>
      </w:r>
    </w:p>
    <w:p w14:paraId="34D68003" w14:textId="3B6134C0" w:rsidR="00910BF5" w:rsidRPr="003F6CED" w:rsidRDefault="00402116" w:rsidP="00EC09B1">
      <w:pPr>
        <w:spacing w:after="0"/>
        <w:ind w:left="1276" w:hanging="1276"/>
        <w:rPr>
          <w:rFonts w:eastAsia="Batang" w:cs="Arial"/>
        </w:rPr>
      </w:pPr>
      <w:r w:rsidRPr="003F6CED">
        <w:rPr>
          <w:rFonts w:eastAsia="Batang" w:cs="Arial"/>
        </w:rPr>
        <w:t xml:space="preserve">Příloha č. 2 - </w:t>
      </w:r>
      <w:r w:rsidR="00910BF5" w:rsidRPr="003F6CED">
        <w:rPr>
          <w:rFonts w:eastAsia="Batang" w:cs="Arial"/>
        </w:rPr>
        <w:t>Údaje o společnosti dodavatelů podávající nabídku společně</w:t>
      </w:r>
    </w:p>
    <w:p w14:paraId="2EFD5A92" w14:textId="502C351D" w:rsidR="0035206C" w:rsidRPr="003F6CED" w:rsidRDefault="00402116" w:rsidP="00EC09B1">
      <w:pPr>
        <w:spacing w:after="0"/>
        <w:ind w:left="1276" w:hanging="1276"/>
        <w:rPr>
          <w:rFonts w:eastAsia="Batang" w:cs="Arial"/>
        </w:rPr>
      </w:pPr>
      <w:r w:rsidRPr="003F6CED">
        <w:rPr>
          <w:rFonts w:eastAsia="Batang" w:cs="Arial"/>
        </w:rPr>
        <w:t xml:space="preserve">Příloha č. 3 - </w:t>
      </w:r>
      <w:r w:rsidR="0035206C" w:rsidRPr="003F6CED">
        <w:rPr>
          <w:rFonts w:eastAsia="Batang" w:cs="Arial"/>
        </w:rPr>
        <w:t>Čestné prohlášení o splnění základní způsobilost</w:t>
      </w:r>
      <w:r w:rsidR="006236F0">
        <w:rPr>
          <w:rFonts w:eastAsia="Batang" w:cs="Arial"/>
        </w:rPr>
        <w:t>i</w:t>
      </w:r>
    </w:p>
    <w:p w14:paraId="0BE6B41C" w14:textId="6BDA6B69" w:rsidR="0035206C" w:rsidRPr="003F6CED" w:rsidRDefault="00402116" w:rsidP="00EC09B1">
      <w:pPr>
        <w:spacing w:after="0"/>
        <w:ind w:left="1276" w:hanging="1276"/>
        <w:rPr>
          <w:rFonts w:eastAsia="Batang" w:cs="Arial"/>
        </w:rPr>
      </w:pPr>
      <w:r w:rsidRPr="003F6CED">
        <w:rPr>
          <w:rFonts w:eastAsia="Batang" w:cs="Arial"/>
        </w:rPr>
        <w:t xml:space="preserve">Příloha č. 4 - </w:t>
      </w:r>
      <w:r w:rsidR="0035206C" w:rsidRPr="003F6CED">
        <w:rPr>
          <w:rFonts w:eastAsia="Batang" w:cs="Arial"/>
        </w:rPr>
        <w:t>Seznam významných služeb</w:t>
      </w:r>
    </w:p>
    <w:p w14:paraId="684C1AB7" w14:textId="3C299188" w:rsidR="00402116" w:rsidRPr="003F6CED" w:rsidRDefault="00402116" w:rsidP="00EC09B1">
      <w:pPr>
        <w:spacing w:after="0"/>
        <w:ind w:left="1276" w:hanging="1276"/>
        <w:rPr>
          <w:rFonts w:eastAsia="Batang" w:cs="Arial"/>
          <w:color w:val="FF0000"/>
        </w:rPr>
      </w:pPr>
      <w:r w:rsidRPr="003F6CED">
        <w:rPr>
          <w:rFonts w:eastAsia="Batang" w:cs="Arial"/>
        </w:rPr>
        <w:t>Příloha č. 5 - Seznam odborného personálu dodavatele podílející se na plnění zakázky</w:t>
      </w:r>
    </w:p>
    <w:p w14:paraId="2B0DD615" w14:textId="77777777" w:rsidR="00402116" w:rsidRPr="003F6CED" w:rsidRDefault="00402116" w:rsidP="00EC09B1">
      <w:pPr>
        <w:spacing w:after="0"/>
        <w:ind w:left="1276" w:hanging="1276"/>
        <w:rPr>
          <w:rFonts w:eastAsia="Batang" w:cs="Arial"/>
        </w:rPr>
      </w:pPr>
      <w:r w:rsidRPr="003F6CED">
        <w:rPr>
          <w:rFonts w:eastAsia="Batang" w:cs="Arial"/>
        </w:rPr>
        <w:t>Příloha č. 6 – Profesní životopis</w:t>
      </w:r>
    </w:p>
    <w:p w14:paraId="32030453" w14:textId="4DF137C9" w:rsidR="00910BF5" w:rsidRPr="003F6CED" w:rsidRDefault="00402116" w:rsidP="00EC09B1">
      <w:pPr>
        <w:spacing w:after="0"/>
        <w:ind w:left="1276" w:hanging="1276"/>
        <w:rPr>
          <w:rFonts w:eastAsia="Batang" w:cs="Arial"/>
        </w:rPr>
      </w:pPr>
      <w:r w:rsidRPr="003F6CED">
        <w:rPr>
          <w:rFonts w:eastAsia="Batang" w:cs="Arial"/>
        </w:rPr>
        <w:t xml:space="preserve">Příloha č. 7 - </w:t>
      </w:r>
      <w:r w:rsidR="00910BF5" w:rsidRPr="003F6CED">
        <w:rPr>
          <w:rFonts w:eastAsia="Batang" w:cs="Arial"/>
        </w:rPr>
        <w:t>Seznam jiných osob k prokázání kvalifikace</w:t>
      </w:r>
    </w:p>
    <w:p w14:paraId="5A1A6729" w14:textId="6AB7A83E" w:rsidR="0035206C" w:rsidRPr="003F6CED" w:rsidRDefault="00402116" w:rsidP="00EC09B1">
      <w:pPr>
        <w:spacing w:after="0"/>
        <w:ind w:left="1276" w:hanging="1276"/>
        <w:rPr>
          <w:rFonts w:eastAsia="Batang" w:cs="Arial"/>
        </w:rPr>
      </w:pPr>
      <w:r w:rsidRPr="003F6CED">
        <w:rPr>
          <w:rFonts w:eastAsia="Batang" w:cs="Arial"/>
        </w:rPr>
        <w:t xml:space="preserve">Příloha č. 8 - </w:t>
      </w:r>
      <w:r w:rsidR="0035206C" w:rsidRPr="003F6CED">
        <w:rPr>
          <w:rFonts w:eastAsia="Batang" w:cs="Arial"/>
        </w:rPr>
        <w:t>Seznam poddodavatelů</w:t>
      </w:r>
    </w:p>
    <w:p w14:paraId="59385AFB" w14:textId="3FE641B5" w:rsidR="00910BF5" w:rsidRPr="00402116" w:rsidRDefault="00402116" w:rsidP="00EC09B1">
      <w:pPr>
        <w:spacing w:after="0"/>
        <w:ind w:left="1276" w:hanging="1276"/>
        <w:rPr>
          <w:rFonts w:eastAsia="Batang" w:cs="Arial"/>
        </w:rPr>
      </w:pPr>
      <w:r w:rsidRPr="003F6CED">
        <w:rPr>
          <w:rFonts w:eastAsia="Batang" w:cs="Arial"/>
        </w:rPr>
        <w:t xml:space="preserve">Příloha č. 9 - </w:t>
      </w:r>
      <w:r w:rsidR="007C4B6F" w:rsidRPr="003F6CED">
        <w:rPr>
          <w:rFonts w:eastAsia="Batang" w:cs="Arial"/>
        </w:rPr>
        <w:t xml:space="preserve">Čestné prohlášení o splnění podmínek v souvislosti </w:t>
      </w:r>
      <w:r w:rsidR="002D248A" w:rsidRPr="003F6CED">
        <w:rPr>
          <w:rFonts w:eastAsia="Batang" w:cs="Arial"/>
        </w:rPr>
        <w:t>s</w:t>
      </w:r>
      <w:r w:rsidR="002D248A">
        <w:rPr>
          <w:rFonts w:eastAsia="Batang" w:cs="Arial"/>
        </w:rPr>
        <w:t xml:space="preserve"> mezinárodními sankcemi </w:t>
      </w:r>
    </w:p>
    <w:p w14:paraId="2F072BDF" w14:textId="77777777" w:rsidR="002739A1" w:rsidRDefault="002739A1" w:rsidP="004850CE">
      <w:pPr>
        <w:spacing w:before="120"/>
        <w:rPr>
          <w:rFonts w:eastAsia="Batang" w:cs="Arial"/>
        </w:rPr>
      </w:pPr>
    </w:p>
    <w:p w14:paraId="297DA5C2" w14:textId="77777777" w:rsidR="00B923D0" w:rsidRDefault="00B923D0" w:rsidP="004850CE">
      <w:pPr>
        <w:spacing w:before="120"/>
        <w:rPr>
          <w:rFonts w:eastAsia="Batang" w:cs="Arial"/>
        </w:rPr>
      </w:pPr>
    </w:p>
    <w:p w14:paraId="63DB500C" w14:textId="77777777" w:rsidR="004850CE" w:rsidRDefault="004850CE" w:rsidP="004850CE">
      <w:pPr>
        <w:spacing w:before="120"/>
        <w:rPr>
          <w:rFonts w:eastAsia="Batang" w:cs="Arial"/>
        </w:rPr>
      </w:pPr>
    </w:p>
    <w:p w14:paraId="1D8E8129" w14:textId="77777777" w:rsidR="00D02F65" w:rsidRDefault="00D02F65"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726869EE" w14:textId="77777777" w:rsidR="009061BE" w:rsidRPr="004850CE" w:rsidRDefault="009061BE" w:rsidP="004850CE">
      <w:pPr>
        <w:suppressAutoHyphens/>
        <w:spacing w:after="0"/>
        <w:rPr>
          <w:rFonts w:cs="Arial"/>
          <w:b/>
        </w:rPr>
      </w:pPr>
    </w:p>
    <w:sectPr w:rsidR="009061BE" w:rsidRPr="004850CE" w:rsidSect="00FC6389">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8D64A" w14:textId="77777777" w:rsidR="00523DA5" w:rsidRDefault="00523DA5" w:rsidP="00962258">
      <w:pPr>
        <w:spacing w:after="0" w:line="240" w:lineRule="auto"/>
      </w:pPr>
      <w:r>
        <w:separator/>
      </w:r>
    </w:p>
  </w:endnote>
  <w:endnote w:type="continuationSeparator" w:id="0">
    <w:p w14:paraId="08B92CB5" w14:textId="77777777" w:rsidR="00523DA5" w:rsidRDefault="00523D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011408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0098DF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7705B2CE" w:rsidR="00F1715C" w:rsidRDefault="00F1715C" w:rsidP="00460660">
          <w:pPr>
            <w:pStyle w:val="Zpat"/>
          </w:pPr>
          <w:r>
            <w:t>IČ</w:t>
          </w:r>
          <w:r w:rsidR="00E16F7E">
            <w:t>O</w:t>
          </w:r>
          <w:r>
            <w:t>: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2F4996" w:rsidRDefault="00486AA0" w:rsidP="00486AA0">
          <w:pPr>
            <w:rPr>
              <w:rFonts w:ascii="Verdana" w:hAnsi="Verdana"/>
              <w:bCs/>
              <w:sz w:val="12"/>
              <w:szCs w:val="12"/>
            </w:rPr>
          </w:pPr>
          <w:r w:rsidRPr="002F4996">
            <w:rPr>
              <w:rFonts w:ascii="Verdana" w:hAnsi="Verdana"/>
              <w:bCs/>
              <w:sz w:val="12"/>
              <w:szCs w:val="12"/>
            </w:rPr>
            <w:t>Stavební správa západ</w:t>
          </w:r>
        </w:p>
        <w:p w14:paraId="294FEE8C" w14:textId="698A99E5" w:rsidR="00F8178C" w:rsidRPr="002F4996" w:rsidRDefault="00A957D9" w:rsidP="00B45E9E">
          <w:pPr>
            <w:pStyle w:val="Zpat"/>
            <w:rPr>
              <w:rFonts w:ascii="Verdana" w:hAnsi="Verdana"/>
              <w:bCs/>
              <w:szCs w:val="12"/>
            </w:rPr>
          </w:pPr>
          <w:r w:rsidRPr="002F4996">
            <w:rPr>
              <w:rFonts w:ascii="Verdana" w:hAnsi="Verdana"/>
              <w:bCs/>
              <w:szCs w:val="12"/>
            </w:rPr>
            <w:t xml:space="preserve">Budova </w:t>
          </w:r>
          <w:proofErr w:type="spellStart"/>
          <w:r w:rsidRPr="002F4996">
            <w:rPr>
              <w:rFonts w:ascii="Verdana" w:hAnsi="Verdana"/>
              <w:bCs/>
              <w:szCs w:val="12"/>
            </w:rPr>
            <w:t>Diamond</w:t>
          </w:r>
          <w:proofErr w:type="spellEnd"/>
          <w:r w:rsidRPr="002F4996">
            <w:rPr>
              <w:rFonts w:ascii="Verdana" w:hAnsi="Verdana"/>
              <w:bCs/>
              <w:szCs w:val="12"/>
            </w:rPr>
            <w:t xml:space="preserve"> Point</w:t>
          </w:r>
        </w:p>
        <w:p w14:paraId="7A7F2707" w14:textId="77777777" w:rsidR="00F8178C" w:rsidRPr="002F4996" w:rsidRDefault="00F8178C" w:rsidP="00B45E9E">
          <w:pPr>
            <w:pStyle w:val="Zpat"/>
            <w:rPr>
              <w:rFonts w:ascii="Verdana" w:hAnsi="Verdana"/>
              <w:bCs/>
              <w:szCs w:val="12"/>
            </w:rPr>
          </w:pPr>
          <w:r w:rsidRPr="002F4996">
            <w:rPr>
              <w:rFonts w:ascii="Verdana" w:hAnsi="Verdana"/>
              <w:bCs/>
              <w:szCs w:val="12"/>
            </w:rPr>
            <w:t>Ke Štvanici 656/3</w:t>
          </w:r>
          <w:r w:rsidR="00A957D9" w:rsidRPr="002F4996">
            <w:rPr>
              <w:rFonts w:ascii="Verdana" w:hAnsi="Verdana"/>
              <w:bCs/>
              <w:szCs w:val="12"/>
            </w:rPr>
            <w:t xml:space="preserve"> </w:t>
          </w:r>
        </w:p>
        <w:p w14:paraId="7B094441" w14:textId="77777777" w:rsidR="00F1715C" w:rsidRDefault="00A957D9" w:rsidP="00B45E9E">
          <w:pPr>
            <w:pStyle w:val="Zpat"/>
          </w:pPr>
          <w:r w:rsidRPr="002F4996">
            <w:rPr>
              <w:rFonts w:ascii="Verdana" w:hAnsi="Verdana"/>
              <w:bCs/>
              <w:szCs w:val="12"/>
            </w:rPr>
            <w:t>186 00 Praha 8 – Karlín</w:t>
          </w:r>
          <w:r w:rsidRPr="00A957D9">
            <w:rPr>
              <w:rFonts w:ascii="Verdana" w:hAnsi="Verdana"/>
              <w:b/>
              <w:szCs w:val="12"/>
            </w:rPr>
            <w:t xml:space="preserve">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1DFB3" w14:textId="77777777" w:rsidR="00523DA5" w:rsidRDefault="00523DA5" w:rsidP="00962258">
      <w:pPr>
        <w:spacing w:after="0" w:line="240" w:lineRule="auto"/>
      </w:pPr>
      <w:r>
        <w:separator/>
      </w:r>
    </w:p>
  </w:footnote>
  <w:footnote w:type="continuationSeparator" w:id="0">
    <w:p w14:paraId="3BE22AD1" w14:textId="77777777" w:rsidR="00523DA5" w:rsidRDefault="00523DA5"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33331" w14:textId="77777777" w:rsidR="005612D5" w:rsidRPr="004F6D76" w:rsidRDefault="005612D5" w:rsidP="005612D5">
    <w:pPr>
      <w:pStyle w:val="Zhlav"/>
      <w:pBdr>
        <w:bottom w:val="single" w:sz="6" w:space="1" w:color="auto"/>
      </w:pBdr>
      <w:jc w:val="right"/>
      <w:rPr>
        <w:rFonts w:cs="Arial"/>
        <w:i/>
        <w:sz w:val="16"/>
        <w:szCs w:val="16"/>
      </w:rPr>
    </w:pPr>
    <w:r w:rsidRPr="004F6D76">
      <w:rPr>
        <w:rFonts w:cs="Arial"/>
        <w:i/>
        <w:sz w:val="16"/>
        <w:szCs w:val="16"/>
      </w:rPr>
      <w:t>Výzva k podání nabídky</w:t>
    </w:r>
  </w:p>
  <w:p w14:paraId="754076AF" w14:textId="5F83EE76" w:rsidR="005612D5" w:rsidRDefault="005612D5" w:rsidP="005612D5">
    <w:pPr>
      <w:pStyle w:val="Zhlav"/>
      <w:pBdr>
        <w:bottom w:val="single" w:sz="6" w:space="1" w:color="auto"/>
      </w:pBdr>
      <w:jc w:val="right"/>
      <w:rPr>
        <w:rFonts w:cs="Arial"/>
        <w:i/>
        <w:sz w:val="16"/>
        <w:szCs w:val="16"/>
      </w:rPr>
    </w:pPr>
    <w:r w:rsidRPr="003F6CED">
      <w:rPr>
        <w:rFonts w:cs="Arial"/>
        <w:i/>
        <w:sz w:val="16"/>
        <w:szCs w:val="16"/>
      </w:rPr>
      <w:t>„</w:t>
    </w:r>
    <w:r w:rsidR="003F6CED" w:rsidRPr="003F6CED">
      <w:rPr>
        <w:rFonts w:cs="Arial"/>
        <w:i/>
        <w:sz w:val="16"/>
        <w:szCs w:val="16"/>
      </w:rPr>
      <w:t xml:space="preserve">Rekonstrukce trati v úseku </w:t>
    </w:r>
    <w:proofErr w:type="spellStart"/>
    <w:proofErr w:type="gramStart"/>
    <w:r w:rsidR="003F6CED" w:rsidRPr="003F6CED">
      <w:rPr>
        <w:rFonts w:cs="Arial"/>
        <w:i/>
        <w:sz w:val="16"/>
        <w:szCs w:val="16"/>
      </w:rPr>
      <w:t>Kyjice</w:t>
    </w:r>
    <w:proofErr w:type="spellEnd"/>
    <w:r w:rsidR="003F6CED" w:rsidRPr="003F6CED">
      <w:rPr>
        <w:rFonts w:cs="Arial"/>
        <w:i/>
        <w:sz w:val="16"/>
        <w:szCs w:val="16"/>
      </w:rPr>
      <w:t xml:space="preserve"> - Chomutov</w:t>
    </w:r>
    <w:proofErr w:type="gramEnd"/>
    <w:r w:rsidRPr="003F6CED">
      <w:rPr>
        <w:rFonts w:cs="Arial"/>
        <w:i/>
        <w:sz w:val="16"/>
        <w:szCs w:val="16"/>
      </w:rPr>
      <w:t>“ –</w:t>
    </w:r>
    <w:r>
      <w:rPr>
        <w:rFonts w:cs="Arial"/>
        <w:i/>
        <w:sz w:val="16"/>
        <w:szCs w:val="16"/>
      </w:rPr>
      <w:t xml:space="preserve"> Geotechnický dozor</w:t>
    </w:r>
  </w:p>
  <w:p w14:paraId="100F0DBD" w14:textId="1874F4CA" w:rsidR="00F1715C" w:rsidRPr="00D6163D" w:rsidRDefault="00F1715C" w:rsidP="005612D5">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2089F"/>
    <w:multiLevelType w:val="hybridMultilevel"/>
    <w:tmpl w:val="E1BED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4" w15:restartNumberingAfterBreak="0">
    <w:nsid w:val="061C04A9"/>
    <w:multiLevelType w:val="hybridMultilevel"/>
    <w:tmpl w:val="3FCE13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8F42874"/>
    <w:multiLevelType w:val="hybridMultilevel"/>
    <w:tmpl w:val="493AC514"/>
    <w:lvl w:ilvl="0" w:tplc="D6423C9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9" w15:restartNumberingAfterBreak="0">
    <w:nsid w:val="15E40B03"/>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0"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B05708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6" w15:restartNumberingAfterBreak="0">
    <w:nsid w:val="208130C8"/>
    <w:multiLevelType w:val="multilevel"/>
    <w:tmpl w:val="E97270F6"/>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7" w15:restartNumberingAfterBreak="0">
    <w:nsid w:val="20AA490F"/>
    <w:multiLevelType w:val="hybridMultilevel"/>
    <w:tmpl w:val="EB2ED798"/>
    <w:lvl w:ilvl="0" w:tplc="5C72FEA0">
      <w:start w:val="1"/>
      <w:numFmt w:val="lowerLetter"/>
      <w:lvlText w:val="%1)"/>
      <w:lvlJc w:val="left"/>
      <w:pPr>
        <w:ind w:left="750" w:hanging="360"/>
      </w:pPr>
      <w:rPr>
        <w:rFonts w:hint="default"/>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18" w15:restartNumberingAfterBreak="0">
    <w:nsid w:val="24C83DBE"/>
    <w:multiLevelType w:val="hybridMultilevel"/>
    <w:tmpl w:val="E820C6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EF181C"/>
    <w:multiLevelType w:val="hybridMultilevel"/>
    <w:tmpl w:val="309AE28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D724F5"/>
    <w:multiLevelType w:val="hybridMultilevel"/>
    <w:tmpl w:val="FA3A3650"/>
    <w:lvl w:ilvl="0" w:tplc="FD8A4E24">
      <w:start w:val="2"/>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F76403"/>
    <w:multiLevelType w:val="multilevel"/>
    <w:tmpl w:val="0D34D660"/>
    <w:numStyleLink w:val="ListBulletmultilevel"/>
  </w:abstractNum>
  <w:abstractNum w:abstractNumId="22" w15:restartNumberingAfterBreak="0">
    <w:nsid w:val="30DF106D"/>
    <w:multiLevelType w:val="hybridMultilevel"/>
    <w:tmpl w:val="9F60D45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3F01E34"/>
    <w:multiLevelType w:val="multilevel"/>
    <w:tmpl w:val="ED4AD77A"/>
    <w:lvl w:ilvl="0">
      <w:start w:val="1"/>
      <w:numFmt w:val="lowerLetter"/>
      <w:lvlText w:val="%1)"/>
      <w:lvlJc w:val="left"/>
      <w:pPr>
        <w:ind w:left="780" w:hanging="390"/>
      </w:pPr>
      <w:rPr>
        <w:rFonts w:hint="default"/>
        <w:b w:val="0"/>
        <w:color w:val="auto"/>
        <w:sz w:val="18"/>
        <w:szCs w:val="18"/>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26" w15:restartNumberingAfterBreak="0">
    <w:nsid w:val="4B972BBF"/>
    <w:multiLevelType w:val="multilevel"/>
    <w:tmpl w:val="114032A8"/>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7"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A610497"/>
    <w:multiLevelType w:val="hybridMultilevel"/>
    <w:tmpl w:val="2214BA4E"/>
    <w:lvl w:ilvl="0" w:tplc="BC6C1606">
      <w:numFmt w:val="bullet"/>
      <w:lvlText w:val="-"/>
      <w:lvlJc w:val="left"/>
      <w:pPr>
        <w:ind w:left="720" w:hanging="360"/>
      </w:pPr>
      <w:rPr>
        <w:rFonts w:ascii="Verdana" w:eastAsia="Calibri" w:hAnsi="Verdana"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0" w15:restartNumberingAfterBreak="0">
    <w:nsid w:val="5C71310A"/>
    <w:multiLevelType w:val="hybridMultilevel"/>
    <w:tmpl w:val="54C8F0D6"/>
    <w:lvl w:ilvl="0" w:tplc="10CCC202">
      <w:start w:val="1"/>
      <w:numFmt w:val="lowerRoman"/>
      <w:lvlText w:val="%1)"/>
      <w:lvlJc w:val="left"/>
      <w:pPr>
        <w:ind w:left="1713" w:hanging="72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1"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2" w15:restartNumberingAfterBreak="0">
    <w:nsid w:val="64600AAF"/>
    <w:multiLevelType w:val="hybridMultilevel"/>
    <w:tmpl w:val="274A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5E60406"/>
    <w:multiLevelType w:val="hybridMultilevel"/>
    <w:tmpl w:val="7F0EBE24"/>
    <w:lvl w:ilvl="0" w:tplc="EC3EC3D8">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66219BF"/>
    <w:multiLevelType w:val="multilevel"/>
    <w:tmpl w:val="EC9A5304"/>
    <w:lvl w:ilvl="0">
      <w:start w:val="8"/>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7"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8" w15:restartNumberingAfterBreak="0">
    <w:nsid w:val="772E79FD"/>
    <w:multiLevelType w:val="hybridMultilevel"/>
    <w:tmpl w:val="789A1EEC"/>
    <w:lvl w:ilvl="0" w:tplc="04050011">
      <w:start w:val="1"/>
      <w:numFmt w:val="decimal"/>
      <w:lvlText w:val="%1)"/>
      <w:lvlJc w:val="left"/>
      <w:pPr>
        <w:ind w:left="785"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9" w15:restartNumberingAfterBreak="0">
    <w:nsid w:val="7B4557B8"/>
    <w:multiLevelType w:val="multilevel"/>
    <w:tmpl w:val="484A90EC"/>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40" w15:restartNumberingAfterBreak="0">
    <w:nsid w:val="7E393294"/>
    <w:multiLevelType w:val="hybridMultilevel"/>
    <w:tmpl w:val="2348E1F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295866367">
    <w:abstractNumId w:val="12"/>
  </w:num>
  <w:num w:numId="2" w16cid:durableId="1558854608">
    <w:abstractNumId w:val="5"/>
  </w:num>
  <w:num w:numId="3" w16cid:durableId="1481993385">
    <w:abstractNumId w:val="21"/>
  </w:num>
  <w:num w:numId="4" w16cid:durableId="1469205162">
    <w:abstractNumId w:val="35"/>
  </w:num>
  <w:num w:numId="5" w16cid:durableId="16321291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4418770">
    <w:abstractNumId w:val="7"/>
  </w:num>
  <w:num w:numId="7" w16cid:durableId="1277835450">
    <w:abstractNumId w:val="14"/>
  </w:num>
  <w:num w:numId="8" w16cid:durableId="2029790795">
    <w:abstractNumId w:val="1"/>
  </w:num>
  <w:num w:numId="9" w16cid:durableId="1888640907">
    <w:abstractNumId w:val="9"/>
  </w:num>
  <w:num w:numId="10" w16cid:durableId="685906728">
    <w:abstractNumId w:val="33"/>
  </w:num>
  <w:num w:numId="11" w16cid:durableId="1481724184">
    <w:abstractNumId w:val="11"/>
  </w:num>
  <w:num w:numId="12" w16cid:durableId="1106077645">
    <w:abstractNumId w:val="26"/>
  </w:num>
  <w:num w:numId="13" w16cid:durableId="720250628">
    <w:abstractNumId w:val="36"/>
  </w:num>
  <w:num w:numId="14" w16cid:durableId="703288051">
    <w:abstractNumId w:val="24"/>
  </w:num>
  <w:num w:numId="15" w16cid:durableId="1736927066">
    <w:abstractNumId w:val="29"/>
  </w:num>
  <w:num w:numId="16" w16cid:durableId="1082219132">
    <w:abstractNumId w:val="37"/>
  </w:num>
  <w:num w:numId="17" w16cid:durableId="462623110">
    <w:abstractNumId w:val="23"/>
  </w:num>
  <w:num w:numId="18" w16cid:durableId="2068795137">
    <w:abstractNumId w:val="15"/>
  </w:num>
  <w:num w:numId="19" w16cid:durableId="78868589">
    <w:abstractNumId w:val="31"/>
  </w:num>
  <w:num w:numId="20" w16cid:durableId="1482304178">
    <w:abstractNumId w:val="3"/>
  </w:num>
  <w:num w:numId="21" w16cid:durableId="835191036">
    <w:abstractNumId w:val="39"/>
  </w:num>
  <w:num w:numId="22" w16cid:durableId="1959289611">
    <w:abstractNumId w:val="25"/>
  </w:num>
  <w:num w:numId="23" w16cid:durableId="1866402803">
    <w:abstractNumId w:val="4"/>
  </w:num>
  <w:num w:numId="24" w16cid:durableId="1166672785">
    <w:abstractNumId w:val="2"/>
  </w:num>
  <w:num w:numId="25" w16cid:durableId="1758863234">
    <w:abstractNumId w:val="32"/>
  </w:num>
  <w:num w:numId="26" w16cid:durableId="1708486610">
    <w:abstractNumId w:val="40"/>
  </w:num>
  <w:num w:numId="27" w16cid:durableId="200439153">
    <w:abstractNumId w:val="28"/>
  </w:num>
  <w:num w:numId="28" w16cid:durableId="308484771">
    <w:abstractNumId w:val="30"/>
  </w:num>
  <w:num w:numId="29" w16cid:durableId="1451507199">
    <w:abstractNumId w:val="38"/>
  </w:num>
  <w:num w:numId="30" w16cid:durableId="1555046775">
    <w:abstractNumId w:val="19"/>
  </w:num>
  <w:num w:numId="31" w16cid:durableId="1872261851">
    <w:abstractNumId w:val="18"/>
  </w:num>
  <w:num w:numId="32" w16cid:durableId="420221612">
    <w:abstractNumId w:val="10"/>
  </w:num>
  <w:num w:numId="33" w16cid:durableId="1352994921">
    <w:abstractNumId w:val="27"/>
  </w:num>
  <w:num w:numId="34" w16cid:durableId="754320791">
    <w:abstractNumId w:val="22"/>
  </w:num>
  <w:num w:numId="35" w16cid:durableId="381950462">
    <w:abstractNumId w:val="13"/>
  </w:num>
  <w:num w:numId="36" w16cid:durableId="2064868969">
    <w:abstractNumId w:val="16"/>
  </w:num>
  <w:num w:numId="37" w16cid:durableId="136800293">
    <w:abstractNumId w:val="17"/>
  </w:num>
  <w:num w:numId="38" w16cid:durableId="141433581">
    <w:abstractNumId w:val="20"/>
  </w:num>
  <w:num w:numId="39" w16cid:durableId="1550264602">
    <w:abstractNumId w:val="6"/>
  </w:num>
  <w:num w:numId="40" w16cid:durableId="695544637">
    <w:abstractNumId w:val="3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D83"/>
    <w:rsid w:val="0000571A"/>
    <w:rsid w:val="00006092"/>
    <w:rsid w:val="00016CDE"/>
    <w:rsid w:val="00033432"/>
    <w:rsid w:val="00042673"/>
    <w:rsid w:val="00046D36"/>
    <w:rsid w:val="00052EBF"/>
    <w:rsid w:val="00055560"/>
    <w:rsid w:val="00063ED8"/>
    <w:rsid w:val="00065ACF"/>
    <w:rsid w:val="000706A6"/>
    <w:rsid w:val="00072C1E"/>
    <w:rsid w:val="000739F1"/>
    <w:rsid w:val="0008038B"/>
    <w:rsid w:val="00081D1F"/>
    <w:rsid w:val="00083CA7"/>
    <w:rsid w:val="00092171"/>
    <w:rsid w:val="0009220F"/>
    <w:rsid w:val="00092935"/>
    <w:rsid w:val="00094F36"/>
    <w:rsid w:val="000A2469"/>
    <w:rsid w:val="000A7788"/>
    <w:rsid w:val="000B7907"/>
    <w:rsid w:val="000D0CC3"/>
    <w:rsid w:val="000D1A7E"/>
    <w:rsid w:val="000E6C81"/>
    <w:rsid w:val="000E78AD"/>
    <w:rsid w:val="000F0B41"/>
    <w:rsid w:val="000F2373"/>
    <w:rsid w:val="000F6D92"/>
    <w:rsid w:val="00102EFE"/>
    <w:rsid w:val="001047F5"/>
    <w:rsid w:val="00107683"/>
    <w:rsid w:val="00113538"/>
    <w:rsid w:val="00114472"/>
    <w:rsid w:val="00122937"/>
    <w:rsid w:val="00130057"/>
    <w:rsid w:val="00142FDD"/>
    <w:rsid w:val="001454C8"/>
    <w:rsid w:val="00161330"/>
    <w:rsid w:val="0016443F"/>
    <w:rsid w:val="001674E9"/>
    <w:rsid w:val="00170EC5"/>
    <w:rsid w:val="00173C5C"/>
    <w:rsid w:val="001747C1"/>
    <w:rsid w:val="00176B6E"/>
    <w:rsid w:val="00183D20"/>
    <w:rsid w:val="0018596A"/>
    <w:rsid w:val="0018607C"/>
    <w:rsid w:val="00190093"/>
    <w:rsid w:val="001935D2"/>
    <w:rsid w:val="001B5CED"/>
    <w:rsid w:val="001D4E63"/>
    <w:rsid w:val="001E2AB9"/>
    <w:rsid w:val="001E35EC"/>
    <w:rsid w:val="001E5974"/>
    <w:rsid w:val="001E7081"/>
    <w:rsid w:val="002044C0"/>
    <w:rsid w:val="00207DF5"/>
    <w:rsid w:val="002170E8"/>
    <w:rsid w:val="002179C5"/>
    <w:rsid w:val="002317DA"/>
    <w:rsid w:val="00235851"/>
    <w:rsid w:val="002549EA"/>
    <w:rsid w:val="00254BCA"/>
    <w:rsid w:val="00255410"/>
    <w:rsid w:val="00261A45"/>
    <w:rsid w:val="0026785D"/>
    <w:rsid w:val="0027208F"/>
    <w:rsid w:val="0027327F"/>
    <w:rsid w:val="002739A1"/>
    <w:rsid w:val="00276551"/>
    <w:rsid w:val="002827EF"/>
    <w:rsid w:val="002838B8"/>
    <w:rsid w:val="00286A94"/>
    <w:rsid w:val="00293D1D"/>
    <w:rsid w:val="00297325"/>
    <w:rsid w:val="002A6FE2"/>
    <w:rsid w:val="002B00D7"/>
    <w:rsid w:val="002B1FF3"/>
    <w:rsid w:val="002B4714"/>
    <w:rsid w:val="002B4FA4"/>
    <w:rsid w:val="002C31BF"/>
    <w:rsid w:val="002D248A"/>
    <w:rsid w:val="002E0CD7"/>
    <w:rsid w:val="002E7063"/>
    <w:rsid w:val="002F4996"/>
    <w:rsid w:val="00306482"/>
    <w:rsid w:val="00312B24"/>
    <w:rsid w:val="00326A11"/>
    <w:rsid w:val="0035206C"/>
    <w:rsid w:val="00352670"/>
    <w:rsid w:val="00354C35"/>
    <w:rsid w:val="00355EE6"/>
    <w:rsid w:val="003561C6"/>
    <w:rsid w:val="00357BC6"/>
    <w:rsid w:val="00366D9D"/>
    <w:rsid w:val="00370849"/>
    <w:rsid w:val="00370891"/>
    <w:rsid w:val="003716B7"/>
    <w:rsid w:val="00383069"/>
    <w:rsid w:val="003852E7"/>
    <w:rsid w:val="003922A2"/>
    <w:rsid w:val="003956C6"/>
    <w:rsid w:val="003B0589"/>
    <w:rsid w:val="003B0BD8"/>
    <w:rsid w:val="003C146D"/>
    <w:rsid w:val="003C2C9A"/>
    <w:rsid w:val="003C3C80"/>
    <w:rsid w:val="003C79A1"/>
    <w:rsid w:val="003D0011"/>
    <w:rsid w:val="003D2674"/>
    <w:rsid w:val="003E12D7"/>
    <w:rsid w:val="003E2EE5"/>
    <w:rsid w:val="003F1731"/>
    <w:rsid w:val="003F261E"/>
    <w:rsid w:val="003F6CED"/>
    <w:rsid w:val="00402116"/>
    <w:rsid w:val="00414C42"/>
    <w:rsid w:val="00415995"/>
    <w:rsid w:val="00423A57"/>
    <w:rsid w:val="00427416"/>
    <w:rsid w:val="00427609"/>
    <w:rsid w:val="0043254C"/>
    <w:rsid w:val="0044272A"/>
    <w:rsid w:val="00450F07"/>
    <w:rsid w:val="00453910"/>
    <w:rsid w:val="00453CD3"/>
    <w:rsid w:val="00455BC7"/>
    <w:rsid w:val="00460660"/>
    <w:rsid w:val="00460CCB"/>
    <w:rsid w:val="00477370"/>
    <w:rsid w:val="004850CE"/>
    <w:rsid w:val="00486107"/>
    <w:rsid w:val="00486AA0"/>
    <w:rsid w:val="00491827"/>
    <w:rsid w:val="004A501C"/>
    <w:rsid w:val="004B09BA"/>
    <w:rsid w:val="004B14A0"/>
    <w:rsid w:val="004B3CDB"/>
    <w:rsid w:val="004C26D8"/>
    <w:rsid w:val="004C4399"/>
    <w:rsid w:val="004C5845"/>
    <w:rsid w:val="004C5C84"/>
    <w:rsid w:val="004C69ED"/>
    <w:rsid w:val="004C787C"/>
    <w:rsid w:val="004E0E20"/>
    <w:rsid w:val="004E1B8A"/>
    <w:rsid w:val="004E5890"/>
    <w:rsid w:val="004F4B9B"/>
    <w:rsid w:val="00511AB9"/>
    <w:rsid w:val="00520054"/>
    <w:rsid w:val="00520F08"/>
    <w:rsid w:val="00523DA5"/>
    <w:rsid w:val="00523EA7"/>
    <w:rsid w:val="005423E7"/>
    <w:rsid w:val="00553375"/>
    <w:rsid w:val="00553CB7"/>
    <w:rsid w:val="00554227"/>
    <w:rsid w:val="00554BB3"/>
    <w:rsid w:val="00555CCF"/>
    <w:rsid w:val="005612D5"/>
    <w:rsid w:val="005658A6"/>
    <w:rsid w:val="00567944"/>
    <w:rsid w:val="0057152F"/>
    <w:rsid w:val="005736B7"/>
    <w:rsid w:val="00574905"/>
    <w:rsid w:val="00575E5A"/>
    <w:rsid w:val="00582580"/>
    <w:rsid w:val="00587190"/>
    <w:rsid w:val="00596C7E"/>
    <w:rsid w:val="005A64E9"/>
    <w:rsid w:val="005C392F"/>
    <w:rsid w:val="005D4929"/>
    <w:rsid w:val="005E791D"/>
    <w:rsid w:val="005F1F82"/>
    <w:rsid w:val="005F2A51"/>
    <w:rsid w:val="005F3E54"/>
    <w:rsid w:val="00603B5A"/>
    <w:rsid w:val="0061068E"/>
    <w:rsid w:val="0061452A"/>
    <w:rsid w:val="006229C5"/>
    <w:rsid w:val="00622B3E"/>
    <w:rsid w:val="006236F0"/>
    <w:rsid w:val="00623B77"/>
    <w:rsid w:val="00636202"/>
    <w:rsid w:val="00642885"/>
    <w:rsid w:val="00643CEF"/>
    <w:rsid w:val="00656B34"/>
    <w:rsid w:val="00660AD3"/>
    <w:rsid w:val="006726E2"/>
    <w:rsid w:val="006744FC"/>
    <w:rsid w:val="00680365"/>
    <w:rsid w:val="00680A7A"/>
    <w:rsid w:val="00684BC9"/>
    <w:rsid w:val="006879AF"/>
    <w:rsid w:val="0069381C"/>
    <w:rsid w:val="006A2B02"/>
    <w:rsid w:val="006A3594"/>
    <w:rsid w:val="006A5570"/>
    <w:rsid w:val="006A689C"/>
    <w:rsid w:val="006B110C"/>
    <w:rsid w:val="006B3D79"/>
    <w:rsid w:val="006B661F"/>
    <w:rsid w:val="006D0DA5"/>
    <w:rsid w:val="006E0131"/>
    <w:rsid w:val="006E0578"/>
    <w:rsid w:val="006E2F9B"/>
    <w:rsid w:val="006E314D"/>
    <w:rsid w:val="006E49BC"/>
    <w:rsid w:val="00706AF9"/>
    <w:rsid w:val="00710723"/>
    <w:rsid w:val="00713953"/>
    <w:rsid w:val="00720E9B"/>
    <w:rsid w:val="007225C7"/>
    <w:rsid w:val="00723ED1"/>
    <w:rsid w:val="00735EB7"/>
    <w:rsid w:val="00736392"/>
    <w:rsid w:val="00741A9A"/>
    <w:rsid w:val="00743525"/>
    <w:rsid w:val="00756793"/>
    <w:rsid w:val="00757BAF"/>
    <w:rsid w:val="00760E29"/>
    <w:rsid w:val="0076286B"/>
    <w:rsid w:val="007644A5"/>
    <w:rsid w:val="00764595"/>
    <w:rsid w:val="00766846"/>
    <w:rsid w:val="00775421"/>
    <w:rsid w:val="00775706"/>
    <w:rsid w:val="0077673A"/>
    <w:rsid w:val="00777234"/>
    <w:rsid w:val="007846E1"/>
    <w:rsid w:val="007947BF"/>
    <w:rsid w:val="007A2E90"/>
    <w:rsid w:val="007A3D4F"/>
    <w:rsid w:val="007B2942"/>
    <w:rsid w:val="007B43C9"/>
    <w:rsid w:val="007B570C"/>
    <w:rsid w:val="007B6E7F"/>
    <w:rsid w:val="007C4B6F"/>
    <w:rsid w:val="007C59B4"/>
    <w:rsid w:val="007D4189"/>
    <w:rsid w:val="007D6E64"/>
    <w:rsid w:val="007E4A6E"/>
    <w:rsid w:val="007F019A"/>
    <w:rsid w:val="007F56A7"/>
    <w:rsid w:val="007F5796"/>
    <w:rsid w:val="00803434"/>
    <w:rsid w:val="008042F5"/>
    <w:rsid w:val="00807DD0"/>
    <w:rsid w:val="00812EDA"/>
    <w:rsid w:val="00813E0B"/>
    <w:rsid w:val="00813F11"/>
    <w:rsid w:val="008146F5"/>
    <w:rsid w:val="00815AD7"/>
    <w:rsid w:val="008331B4"/>
    <w:rsid w:val="0083386F"/>
    <w:rsid w:val="00835E5E"/>
    <w:rsid w:val="008420F3"/>
    <w:rsid w:val="008445F9"/>
    <w:rsid w:val="00846B43"/>
    <w:rsid w:val="00847948"/>
    <w:rsid w:val="008505DC"/>
    <w:rsid w:val="008509B0"/>
    <w:rsid w:val="0085105C"/>
    <w:rsid w:val="00861A13"/>
    <w:rsid w:val="0086260D"/>
    <w:rsid w:val="00873BFC"/>
    <w:rsid w:val="0088588D"/>
    <w:rsid w:val="00887D67"/>
    <w:rsid w:val="008A3568"/>
    <w:rsid w:val="008B1C34"/>
    <w:rsid w:val="008B5EB7"/>
    <w:rsid w:val="008D03B9"/>
    <w:rsid w:val="008E0D91"/>
    <w:rsid w:val="008E57AD"/>
    <w:rsid w:val="008F18D6"/>
    <w:rsid w:val="00904780"/>
    <w:rsid w:val="009061BE"/>
    <w:rsid w:val="00910BF5"/>
    <w:rsid w:val="00914BC5"/>
    <w:rsid w:val="00916C00"/>
    <w:rsid w:val="009200AC"/>
    <w:rsid w:val="00922385"/>
    <w:rsid w:val="009223DF"/>
    <w:rsid w:val="009226A1"/>
    <w:rsid w:val="0092273E"/>
    <w:rsid w:val="00925EDB"/>
    <w:rsid w:val="00931326"/>
    <w:rsid w:val="00936091"/>
    <w:rsid w:val="0093763F"/>
    <w:rsid w:val="00940D8A"/>
    <w:rsid w:val="00946721"/>
    <w:rsid w:val="00962258"/>
    <w:rsid w:val="009678B7"/>
    <w:rsid w:val="009703F2"/>
    <w:rsid w:val="00972C61"/>
    <w:rsid w:val="00976AF9"/>
    <w:rsid w:val="00982411"/>
    <w:rsid w:val="0098593E"/>
    <w:rsid w:val="00992D9C"/>
    <w:rsid w:val="00996CB8"/>
    <w:rsid w:val="0099785A"/>
    <w:rsid w:val="009A297A"/>
    <w:rsid w:val="009B20BD"/>
    <w:rsid w:val="009B2E97"/>
    <w:rsid w:val="009B72CC"/>
    <w:rsid w:val="009C03CD"/>
    <w:rsid w:val="009C3BE1"/>
    <w:rsid w:val="009C3ED9"/>
    <w:rsid w:val="009C4223"/>
    <w:rsid w:val="009D058A"/>
    <w:rsid w:val="009D2A1C"/>
    <w:rsid w:val="009D32E0"/>
    <w:rsid w:val="009D6BB3"/>
    <w:rsid w:val="009E07F4"/>
    <w:rsid w:val="009F0895"/>
    <w:rsid w:val="009F392E"/>
    <w:rsid w:val="009F5181"/>
    <w:rsid w:val="009F7DE4"/>
    <w:rsid w:val="00A0698E"/>
    <w:rsid w:val="00A21FC3"/>
    <w:rsid w:val="00A33579"/>
    <w:rsid w:val="00A3777D"/>
    <w:rsid w:val="00A406DA"/>
    <w:rsid w:val="00A43F09"/>
    <w:rsid w:val="00A44328"/>
    <w:rsid w:val="00A516AF"/>
    <w:rsid w:val="00A6177B"/>
    <w:rsid w:val="00A66136"/>
    <w:rsid w:val="00A72B27"/>
    <w:rsid w:val="00A75C2A"/>
    <w:rsid w:val="00A8216C"/>
    <w:rsid w:val="00A83E19"/>
    <w:rsid w:val="00A8684F"/>
    <w:rsid w:val="00A93D5C"/>
    <w:rsid w:val="00A95239"/>
    <w:rsid w:val="00A95427"/>
    <w:rsid w:val="00A957D9"/>
    <w:rsid w:val="00AA4CBB"/>
    <w:rsid w:val="00AA65FA"/>
    <w:rsid w:val="00AA7351"/>
    <w:rsid w:val="00AC1E4C"/>
    <w:rsid w:val="00AD056F"/>
    <w:rsid w:val="00AD6731"/>
    <w:rsid w:val="00AD7C32"/>
    <w:rsid w:val="00AE3022"/>
    <w:rsid w:val="00B0090E"/>
    <w:rsid w:val="00B02838"/>
    <w:rsid w:val="00B0423B"/>
    <w:rsid w:val="00B06997"/>
    <w:rsid w:val="00B13FD9"/>
    <w:rsid w:val="00B15D0D"/>
    <w:rsid w:val="00B31080"/>
    <w:rsid w:val="00B3167A"/>
    <w:rsid w:val="00B43526"/>
    <w:rsid w:val="00B45E9E"/>
    <w:rsid w:val="00B67207"/>
    <w:rsid w:val="00B75EE1"/>
    <w:rsid w:val="00B77481"/>
    <w:rsid w:val="00B804F1"/>
    <w:rsid w:val="00B8518B"/>
    <w:rsid w:val="00B901FA"/>
    <w:rsid w:val="00B923D0"/>
    <w:rsid w:val="00B95CF5"/>
    <w:rsid w:val="00B972F5"/>
    <w:rsid w:val="00BA21A8"/>
    <w:rsid w:val="00BA39FE"/>
    <w:rsid w:val="00BB3740"/>
    <w:rsid w:val="00BC2082"/>
    <w:rsid w:val="00BC384A"/>
    <w:rsid w:val="00BC454F"/>
    <w:rsid w:val="00BD2851"/>
    <w:rsid w:val="00BD7E91"/>
    <w:rsid w:val="00BF374D"/>
    <w:rsid w:val="00BF7E53"/>
    <w:rsid w:val="00C0276B"/>
    <w:rsid w:val="00C02D0A"/>
    <w:rsid w:val="00C03A6E"/>
    <w:rsid w:val="00C045D7"/>
    <w:rsid w:val="00C11BF1"/>
    <w:rsid w:val="00C12C72"/>
    <w:rsid w:val="00C152C8"/>
    <w:rsid w:val="00C157DB"/>
    <w:rsid w:val="00C40D77"/>
    <w:rsid w:val="00C41FC4"/>
    <w:rsid w:val="00C447E7"/>
    <w:rsid w:val="00C44F6A"/>
    <w:rsid w:val="00C622F0"/>
    <w:rsid w:val="00C65672"/>
    <w:rsid w:val="00C7306A"/>
    <w:rsid w:val="00C7472E"/>
    <w:rsid w:val="00C75426"/>
    <w:rsid w:val="00C76762"/>
    <w:rsid w:val="00CA2F8F"/>
    <w:rsid w:val="00CA6236"/>
    <w:rsid w:val="00CC3D93"/>
    <w:rsid w:val="00CC5381"/>
    <w:rsid w:val="00CC5627"/>
    <w:rsid w:val="00CD1FC4"/>
    <w:rsid w:val="00CD255A"/>
    <w:rsid w:val="00CD463D"/>
    <w:rsid w:val="00CD5CDE"/>
    <w:rsid w:val="00CE371D"/>
    <w:rsid w:val="00CE5C3C"/>
    <w:rsid w:val="00CF2362"/>
    <w:rsid w:val="00CF4C8D"/>
    <w:rsid w:val="00D02F65"/>
    <w:rsid w:val="00D05C4E"/>
    <w:rsid w:val="00D061C9"/>
    <w:rsid w:val="00D06652"/>
    <w:rsid w:val="00D15600"/>
    <w:rsid w:val="00D16406"/>
    <w:rsid w:val="00D21061"/>
    <w:rsid w:val="00D27EAE"/>
    <w:rsid w:val="00D316A7"/>
    <w:rsid w:val="00D4108E"/>
    <w:rsid w:val="00D42431"/>
    <w:rsid w:val="00D502D8"/>
    <w:rsid w:val="00D60762"/>
    <w:rsid w:val="00D6163D"/>
    <w:rsid w:val="00D72E25"/>
    <w:rsid w:val="00D761E8"/>
    <w:rsid w:val="00D80129"/>
    <w:rsid w:val="00D8187D"/>
    <w:rsid w:val="00D831A3"/>
    <w:rsid w:val="00D83A20"/>
    <w:rsid w:val="00D9692E"/>
    <w:rsid w:val="00DA6FFE"/>
    <w:rsid w:val="00DC00B4"/>
    <w:rsid w:val="00DC02B2"/>
    <w:rsid w:val="00DC3110"/>
    <w:rsid w:val="00DD391E"/>
    <w:rsid w:val="00DD46F3"/>
    <w:rsid w:val="00DD58A6"/>
    <w:rsid w:val="00DD5DE9"/>
    <w:rsid w:val="00DD79BF"/>
    <w:rsid w:val="00DE4ED4"/>
    <w:rsid w:val="00DE56F2"/>
    <w:rsid w:val="00DF0C72"/>
    <w:rsid w:val="00DF116D"/>
    <w:rsid w:val="00E01516"/>
    <w:rsid w:val="00E016C1"/>
    <w:rsid w:val="00E065FC"/>
    <w:rsid w:val="00E10559"/>
    <w:rsid w:val="00E13512"/>
    <w:rsid w:val="00E15BA5"/>
    <w:rsid w:val="00E163E2"/>
    <w:rsid w:val="00E16F7E"/>
    <w:rsid w:val="00E26C30"/>
    <w:rsid w:val="00E4561F"/>
    <w:rsid w:val="00E6642D"/>
    <w:rsid w:val="00E81471"/>
    <w:rsid w:val="00E8248B"/>
    <w:rsid w:val="00E824F1"/>
    <w:rsid w:val="00E91171"/>
    <w:rsid w:val="00E93D6A"/>
    <w:rsid w:val="00EA2B6B"/>
    <w:rsid w:val="00EB104F"/>
    <w:rsid w:val="00EB1EF6"/>
    <w:rsid w:val="00EB6434"/>
    <w:rsid w:val="00EC09B1"/>
    <w:rsid w:val="00EC50FF"/>
    <w:rsid w:val="00EC726F"/>
    <w:rsid w:val="00ED0286"/>
    <w:rsid w:val="00ED14BD"/>
    <w:rsid w:val="00ED214B"/>
    <w:rsid w:val="00ED5F25"/>
    <w:rsid w:val="00EE0D22"/>
    <w:rsid w:val="00EE32C5"/>
    <w:rsid w:val="00EF0EF5"/>
    <w:rsid w:val="00EF1FED"/>
    <w:rsid w:val="00EF3AC2"/>
    <w:rsid w:val="00F12DEC"/>
    <w:rsid w:val="00F13A64"/>
    <w:rsid w:val="00F13D42"/>
    <w:rsid w:val="00F1715C"/>
    <w:rsid w:val="00F30C22"/>
    <w:rsid w:val="00F30D3C"/>
    <w:rsid w:val="00F310F8"/>
    <w:rsid w:val="00F31CFF"/>
    <w:rsid w:val="00F35939"/>
    <w:rsid w:val="00F37D40"/>
    <w:rsid w:val="00F45607"/>
    <w:rsid w:val="00F46E1A"/>
    <w:rsid w:val="00F64786"/>
    <w:rsid w:val="00F659EB"/>
    <w:rsid w:val="00F7752B"/>
    <w:rsid w:val="00F8178C"/>
    <w:rsid w:val="00F846A9"/>
    <w:rsid w:val="00F862D6"/>
    <w:rsid w:val="00F86BA6"/>
    <w:rsid w:val="00F87A34"/>
    <w:rsid w:val="00F90488"/>
    <w:rsid w:val="00F93ED0"/>
    <w:rsid w:val="00F96C6E"/>
    <w:rsid w:val="00FA396D"/>
    <w:rsid w:val="00FA4EB6"/>
    <w:rsid w:val="00FB135B"/>
    <w:rsid w:val="00FC330C"/>
    <w:rsid w:val="00FC6389"/>
    <w:rsid w:val="00FC6FA6"/>
    <w:rsid w:val="00FC7725"/>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8"/>
      </w:numPr>
      <w:spacing w:after="120"/>
      <w:jc w:val="both"/>
    </w:pPr>
  </w:style>
  <w:style w:type="paragraph" w:customStyle="1" w:styleId="Nadpis1-1">
    <w:name w:val="_Nadpis_1-1"/>
    <w:basedOn w:val="Odstavecseseznamem"/>
    <w:next w:val="Text1-1"/>
    <w:qFormat/>
    <w:rsid w:val="002739A1"/>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unhideWhenUsed/>
    <w:rsid w:val="002739A1"/>
    <w:rPr>
      <w:vertAlign w:val="superscript"/>
    </w:rPr>
  </w:style>
  <w:style w:type="paragraph" w:customStyle="1" w:styleId="Odrka1-1">
    <w:name w:val="_Odrážka_1-1_•"/>
    <w:basedOn w:val="Normln"/>
    <w:link w:val="Odrka1-1Char"/>
    <w:qFormat/>
    <w:rsid w:val="00ED214B"/>
    <w:pPr>
      <w:numPr>
        <w:numId w:val="17"/>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E163E2"/>
    <w:rPr>
      <w:b/>
    </w:rPr>
  </w:style>
  <w:style w:type="character" w:customStyle="1" w:styleId="normaltextrun">
    <w:name w:val="normaltextrun"/>
    <w:basedOn w:val="Standardnpsmoodstavce"/>
    <w:rsid w:val="008445F9"/>
  </w:style>
  <w:style w:type="character" w:styleId="Nevyeenzmnka">
    <w:name w:val="Unresolved Mention"/>
    <w:basedOn w:val="Standardnpsmoodstavce"/>
    <w:uiPriority w:val="99"/>
    <w:semiHidden/>
    <w:unhideWhenUsed/>
    <w:rsid w:val="003F6C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 w:id="16615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2.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4E12AD26-74BD-4515-9841-18464A13738A}">
  <ds:schemaRefs>
    <ds:schemaRef ds:uri="http://schemas.openxmlformats.org/officeDocument/2006/bibliography"/>
  </ds:schemaRefs>
</ds:datastoreItem>
</file>

<file path=customXml/itemProps4.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14</TotalTime>
  <Pages>14</Pages>
  <Words>6797</Words>
  <Characters>40104</Characters>
  <Application>Microsoft Office Word</Application>
  <DocSecurity>0</DocSecurity>
  <Lines>334</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Jungová Kateřina</cp:lastModifiedBy>
  <cp:revision>5</cp:revision>
  <cp:lastPrinted>2025-04-23T07:32:00Z</cp:lastPrinted>
  <dcterms:created xsi:type="dcterms:W3CDTF">2025-04-23T06:10:00Z</dcterms:created>
  <dcterms:modified xsi:type="dcterms:W3CDTF">2025-04-23T07:48:00Z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